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287B5" w14:textId="7780522C" w:rsidR="00031FB6" w:rsidRPr="005D2668" w:rsidRDefault="00031FB6" w:rsidP="00031FB6">
      <w:pPr>
        <w:rPr>
          <w:rFonts w:ascii="Times New Roman" w:eastAsia="Times New Roman" w:hAnsi="Times New Roman" w:cs="Times New Roman"/>
          <w:b/>
          <w:bCs/>
          <w:lang w:val="en-US" w:eastAsia="fr-FR"/>
        </w:rPr>
      </w:pPr>
      <w:r w:rsidRPr="005D2668">
        <w:rPr>
          <w:rFonts w:ascii="Times New Roman" w:eastAsia="Times New Roman" w:hAnsi="Times New Roman" w:cs="Times New Roman"/>
          <w:b/>
          <w:bCs/>
          <w:lang w:val="en-US" w:eastAsia="fr-FR"/>
        </w:rPr>
        <w:t>Intelligent patient care is critical to disease prevention.</w:t>
      </w:r>
    </w:p>
    <w:p w14:paraId="10DD5959" w14:textId="77777777" w:rsidR="00031FB6" w:rsidRPr="00031FB6" w:rsidRDefault="00031FB6" w:rsidP="00031FB6">
      <w:pPr>
        <w:rPr>
          <w:rFonts w:ascii="Times New Roman" w:eastAsia="Times New Roman" w:hAnsi="Times New Roman" w:cs="Times New Roman"/>
          <w:lang w:val="en-US" w:eastAsia="fr-FR"/>
        </w:rPr>
      </w:pPr>
    </w:p>
    <w:p w14:paraId="43ED002C" w14:textId="77777777" w:rsidR="00031FB6" w:rsidRPr="00031FB6" w:rsidRDefault="00031FB6" w:rsidP="00031FB6">
      <w:pPr>
        <w:rPr>
          <w:rFonts w:ascii="Times New Roman" w:eastAsia="Times New Roman" w:hAnsi="Times New Roman" w:cs="Times New Roman"/>
          <w:lang w:val="en-US" w:eastAsia="fr-FR"/>
        </w:rPr>
      </w:pPr>
      <w:proofErr w:type="spellStart"/>
      <w:r w:rsidRPr="005D2668">
        <w:rPr>
          <w:rFonts w:ascii="Times New Roman" w:eastAsia="Times New Roman" w:hAnsi="Times New Roman" w:cs="Times New Roman"/>
          <w:b/>
          <w:bCs/>
          <w:lang w:val="en-US" w:eastAsia="fr-FR"/>
        </w:rPr>
        <w:t>M'AthCloud</w:t>
      </w:r>
      <w:proofErr w:type="spellEnd"/>
      <w:r w:rsidRPr="005D2668">
        <w:rPr>
          <w:rFonts w:ascii="Times New Roman" w:eastAsia="Times New Roman" w:hAnsi="Times New Roman" w:cs="Times New Roman"/>
          <w:b/>
          <w:bCs/>
          <w:lang w:val="en-US" w:eastAsia="fr-FR"/>
        </w:rPr>
        <w:t>®</w:t>
      </w:r>
      <w:r w:rsidRPr="00031FB6">
        <w:rPr>
          <w:rFonts w:ascii="Times New Roman" w:eastAsia="Times New Roman" w:hAnsi="Times New Roman" w:cs="Times New Roman"/>
          <w:lang w:val="en-US" w:eastAsia="fr-FR"/>
        </w:rPr>
        <w:t> was developed to answer a growing need in the medical community to improve cardiovascular risk evaluation in asymptomatic patients and Clinical Trials management. The risk analysis provided by Intima media thickness measurement improves the physician in dedicated strategies allowing accurate and effective treatment decisions. Specifically, this site allows you to capture real-time images and videos from any ultrasound device or stored data from selected sources.</w:t>
      </w:r>
    </w:p>
    <w:p w14:paraId="762C7485" w14:textId="77777777"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lang w:val="en-US" w:eastAsia="fr-FR"/>
        </w:rPr>
        <w:t xml:space="preserve">For the early detection of asymptomatic atherosclerosis, the semi-automated IMT and Plaque measurements provide high precision measurements. Manual measurements of plaque and diameter support the diagnosis in advanced stages of atherosclerosis. </w:t>
      </w:r>
      <w:proofErr w:type="gramStart"/>
      <w:r w:rsidRPr="00031FB6">
        <w:rPr>
          <w:rFonts w:ascii="Times New Roman" w:eastAsia="Times New Roman" w:hAnsi="Times New Roman" w:cs="Times New Roman"/>
          <w:lang w:val="en-US" w:eastAsia="fr-FR"/>
        </w:rPr>
        <w:t>Compare</w:t>
      </w:r>
      <w:proofErr w:type="gramEnd"/>
      <w:r w:rsidRPr="00031FB6">
        <w:rPr>
          <w:rFonts w:ascii="Times New Roman" w:eastAsia="Times New Roman" w:hAnsi="Times New Roman" w:cs="Times New Roman"/>
          <w:lang w:val="en-US" w:eastAsia="fr-FR"/>
        </w:rPr>
        <w:t xml:space="preserve"> when possible, these measures against a database of known reference values to reach an estimate of the patient’s risk versus the general population risk. Comprehensive reports, including selected images and results of the measures can then be saved, </w:t>
      </w:r>
      <w:proofErr w:type="gramStart"/>
      <w:r w:rsidRPr="00031FB6">
        <w:rPr>
          <w:rFonts w:ascii="Times New Roman" w:eastAsia="Times New Roman" w:hAnsi="Times New Roman" w:cs="Times New Roman"/>
          <w:lang w:val="en-US" w:eastAsia="fr-FR"/>
        </w:rPr>
        <w:t>printed</w:t>
      </w:r>
      <w:proofErr w:type="gramEnd"/>
      <w:r w:rsidRPr="00031FB6">
        <w:rPr>
          <w:rFonts w:ascii="Times New Roman" w:eastAsia="Times New Roman" w:hAnsi="Times New Roman" w:cs="Times New Roman"/>
          <w:lang w:val="en-US" w:eastAsia="fr-FR"/>
        </w:rPr>
        <w:t xml:space="preserve"> or sent by email with just a few clicks.</w:t>
      </w:r>
    </w:p>
    <w:p w14:paraId="227EF8AC" w14:textId="16B96C73" w:rsid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lang w:val="en-US" w:eastAsia="fr-FR"/>
        </w:rPr>
        <w:t>The Clinical Trials selection greatly improves the management of the multicenter studies aiming evaluate efficacy and/or safety of new drugs </w:t>
      </w:r>
    </w:p>
    <w:p w14:paraId="62822555" w14:textId="77777777" w:rsidR="00031FB6" w:rsidRPr="00031FB6" w:rsidRDefault="00031FB6" w:rsidP="00031FB6">
      <w:pPr>
        <w:rPr>
          <w:rFonts w:ascii="Times New Roman" w:eastAsia="Times New Roman" w:hAnsi="Times New Roman" w:cs="Times New Roman"/>
          <w:lang w:val="en-US" w:eastAsia="fr-FR"/>
        </w:rPr>
      </w:pPr>
    </w:p>
    <w:p w14:paraId="7C1696C1" w14:textId="77777777" w:rsidR="00031FB6" w:rsidRPr="00031FB6" w:rsidRDefault="00031FB6" w:rsidP="00031FB6">
      <w:pPr>
        <w:rPr>
          <w:rFonts w:ascii="Times New Roman" w:eastAsia="Times New Roman" w:hAnsi="Times New Roman" w:cs="Times New Roman"/>
          <w:b/>
          <w:bCs/>
          <w:lang w:val="en-US" w:eastAsia="fr-FR"/>
        </w:rPr>
      </w:pPr>
      <w:r w:rsidRPr="00031FB6">
        <w:rPr>
          <w:rFonts w:ascii="Times New Roman" w:eastAsia="Times New Roman" w:hAnsi="Times New Roman" w:cs="Times New Roman"/>
          <w:b/>
          <w:bCs/>
          <w:lang w:val="en-US" w:eastAsia="fr-FR"/>
        </w:rPr>
        <w:t>Features:</w:t>
      </w:r>
    </w:p>
    <w:p w14:paraId="09A253C4" w14:textId="4C53C1CD"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1.</w:t>
      </w:r>
      <w:r w:rsidRPr="00031FB6">
        <w:rPr>
          <w:rFonts w:ascii="Times New Roman" w:eastAsia="Times New Roman" w:hAnsi="Times New Roman" w:cs="Times New Roman"/>
          <w:lang w:val="en-US" w:eastAsia="fr-FR"/>
        </w:rPr>
        <w:t xml:space="preserve"> Web based application running on Safari, Google </w:t>
      </w:r>
      <w:proofErr w:type="gramStart"/>
      <w:r w:rsidRPr="00031FB6">
        <w:rPr>
          <w:rFonts w:ascii="Times New Roman" w:eastAsia="Times New Roman" w:hAnsi="Times New Roman" w:cs="Times New Roman"/>
          <w:lang w:val="en-US" w:eastAsia="fr-FR"/>
        </w:rPr>
        <w:t>Chrome</w:t>
      </w:r>
      <w:proofErr w:type="gramEnd"/>
      <w:r w:rsidRPr="00031FB6">
        <w:rPr>
          <w:rFonts w:ascii="Times New Roman" w:eastAsia="Times New Roman" w:hAnsi="Times New Roman" w:cs="Times New Roman"/>
          <w:lang w:val="en-US" w:eastAsia="fr-FR"/>
        </w:rPr>
        <w:t xml:space="preserve"> or Microsoft Edge</w:t>
      </w:r>
    </w:p>
    <w:p w14:paraId="33743E2D" w14:textId="7487DA5D"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2.</w:t>
      </w:r>
      <w:r w:rsidRPr="00031FB6">
        <w:rPr>
          <w:rFonts w:ascii="Times New Roman" w:eastAsia="Times New Roman" w:hAnsi="Times New Roman" w:cs="Times New Roman"/>
          <w:lang w:val="en-US" w:eastAsia="fr-FR"/>
        </w:rPr>
        <w:t> Compatible with all operating systems</w:t>
      </w:r>
    </w:p>
    <w:p w14:paraId="0D821220" w14:textId="0D052469"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3.</w:t>
      </w:r>
      <w:r w:rsidRPr="00031FB6">
        <w:rPr>
          <w:rFonts w:ascii="Times New Roman" w:eastAsia="Times New Roman" w:hAnsi="Times New Roman" w:cs="Times New Roman"/>
          <w:lang w:val="en-US" w:eastAsia="fr-FR"/>
        </w:rPr>
        <w:t> Live upload of real-time images and videos from most ultrasound devices or stored images from selected sources</w:t>
      </w:r>
    </w:p>
    <w:p w14:paraId="51FE1DEE" w14:textId="220F9346"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4.</w:t>
      </w:r>
      <w:r w:rsidRPr="00031FB6">
        <w:rPr>
          <w:rFonts w:ascii="Times New Roman" w:eastAsia="Times New Roman" w:hAnsi="Times New Roman" w:cs="Times New Roman"/>
          <w:lang w:val="en-US" w:eastAsia="fr-FR"/>
        </w:rPr>
        <w:t> Measures IMT and Plaque thickness and areas and provides manual measurements</w:t>
      </w:r>
    </w:p>
    <w:p w14:paraId="1CCF182B" w14:textId="524EE6BB"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5.</w:t>
      </w:r>
      <w:r w:rsidRPr="00031FB6">
        <w:rPr>
          <w:rFonts w:ascii="Times New Roman" w:eastAsia="Times New Roman" w:hAnsi="Times New Roman" w:cs="Times New Roman"/>
          <w:lang w:val="en-US" w:eastAsia="fr-FR"/>
        </w:rPr>
        <w:t> Displays Mean and Max intima media thickness, Standard Deviation, Quality Index, distance of measurement &amp; number of Point Values</w:t>
      </w:r>
    </w:p>
    <w:p w14:paraId="4FDEE1E4" w14:textId="43256537"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6.</w:t>
      </w:r>
      <w:r w:rsidRPr="00031FB6">
        <w:rPr>
          <w:rFonts w:ascii="Times New Roman" w:eastAsia="Times New Roman" w:hAnsi="Times New Roman" w:cs="Times New Roman"/>
          <w:lang w:val="en-US" w:eastAsia="fr-FR"/>
        </w:rPr>
        <w:t> Compatible with DICOM, JPEG and AVI formats</w:t>
      </w:r>
    </w:p>
    <w:p w14:paraId="348CD17A" w14:textId="1E01B910"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7.</w:t>
      </w:r>
      <w:r w:rsidRPr="00031FB6">
        <w:rPr>
          <w:rFonts w:ascii="Times New Roman" w:eastAsia="Times New Roman" w:hAnsi="Times New Roman" w:cs="Times New Roman"/>
          <w:lang w:val="en-US" w:eastAsia="fr-FR"/>
        </w:rPr>
        <w:t xml:space="preserve"> Designed to be </w:t>
      </w:r>
      <w:proofErr w:type="gramStart"/>
      <w:r w:rsidRPr="00031FB6">
        <w:rPr>
          <w:rFonts w:ascii="Times New Roman" w:eastAsia="Times New Roman" w:hAnsi="Times New Roman" w:cs="Times New Roman"/>
          <w:lang w:val="en-US" w:eastAsia="fr-FR"/>
        </w:rPr>
        <w:t>work flow</w:t>
      </w:r>
      <w:proofErr w:type="gramEnd"/>
      <w:r w:rsidRPr="00031FB6">
        <w:rPr>
          <w:rFonts w:ascii="Times New Roman" w:eastAsia="Times New Roman" w:hAnsi="Times New Roman" w:cs="Times New Roman"/>
          <w:lang w:val="en-US" w:eastAsia="fr-FR"/>
        </w:rPr>
        <w:t xml:space="preserve"> efficient, </w:t>
      </w:r>
      <w:proofErr w:type="spellStart"/>
      <w:r w:rsidRPr="00031FB6">
        <w:rPr>
          <w:rFonts w:ascii="Times New Roman" w:eastAsia="Times New Roman" w:hAnsi="Times New Roman" w:cs="Times New Roman"/>
          <w:lang w:val="en-US" w:eastAsia="fr-FR"/>
        </w:rPr>
        <w:t>M'AthCloud</w:t>
      </w:r>
      <w:proofErr w:type="spellEnd"/>
      <w:r w:rsidRPr="00031FB6">
        <w:rPr>
          <w:rFonts w:ascii="Times New Roman" w:eastAsia="Times New Roman" w:hAnsi="Times New Roman" w:cs="Times New Roman"/>
          <w:lang w:val="en-US" w:eastAsia="fr-FR"/>
        </w:rPr>
        <w:t>® requires no program or plug-in installation and can be accessed from any terminal.</w:t>
      </w:r>
    </w:p>
    <w:p w14:paraId="194D1382" w14:textId="0CA8D6FC"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8.</w:t>
      </w:r>
      <w:r w:rsidRPr="00031FB6">
        <w:rPr>
          <w:rFonts w:ascii="Times New Roman" w:eastAsia="Times New Roman" w:hAnsi="Times New Roman" w:cs="Times New Roman"/>
          <w:lang w:val="en-US" w:eastAsia="fr-FR"/>
        </w:rPr>
        <w:t> Scheduled updates are performed to minimize down-time and allow continuous access.</w:t>
      </w:r>
    </w:p>
    <w:p w14:paraId="3CF22211" w14:textId="444C3985"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9.</w:t>
      </w:r>
      <w:r w:rsidRPr="00031FB6">
        <w:rPr>
          <w:rFonts w:ascii="Times New Roman" w:eastAsia="Times New Roman" w:hAnsi="Times New Roman" w:cs="Times New Roman"/>
          <w:lang w:val="en-US" w:eastAsia="fr-FR"/>
        </w:rPr>
        <w:t> All images, measurements and reports are automatically integrated into a dedicated online database that can be securely accessed.</w:t>
      </w:r>
    </w:p>
    <w:p w14:paraId="3011B6BA" w14:textId="76EBC0E1"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10.</w:t>
      </w:r>
      <w:r w:rsidRPr="00031FB6">
        <w:rPr>
          <w:rFonts w:ascii="Times New Roman" w:eastAsia="Times New Roman" w:hAnsi="Times New Roman" w:cs="Times New Roman"/>
          <w:lang w:val="en-US" w:eastAsia="fr-FR"/>
        </w:rPr>
        <w:t xml:space="preserve"> Patient data is safely stored in compliance with recommended health information and retention standards on local </w:t>
      </w:r>
      <w:proofErr w:type="gramStart"/>
      <w:r w:rsidRPr="00031FB6">
        <w:rPr>
          <w:rFonts w:ascii="Times New Roman" w:eastAsia="Times New Roman" w:hAnsi="Times New Roman" w:cs="Times New Roman"/>
          <w:lang w:val="en-US" w:eastAsia="fr-FR"/>
        </w:rPr>
        <w:t>servers, but</w:t>
      </w:r>
      <w:proofErr w:type="gramEnd"/>
      <w:r w:rsidRPr="00031FB6">
        <w:rPr>
          <w:rFonts w:ascii="Times New Roman" w:eastAsia="Times New Roman" w:hAnsi="Times New Roman" w:cs="Times New Roman"/>
          <w:lang w:val="en-US" w:eastAsia="fr-FR"/>
        </w:rPr>
        <w:t xml:space="preserve"> can be downloaded and saved locally or deleted on request.</w:t>
      </w:r>
    </w:p>
    <w:p w14:paraId="329BBB2A" w14:textId="6F56FEF8" w:rsidR="00031FB6" w:rsidRPr="00031FB6" w:rsidRDefault="00031FB6" w:rsidP="00031FB6">
      <w:pPr>
        <w:rPr>
          <w:rFonts w:ascii="Times New Roman" w:eastAsia="Times New Roman" w:hAnsi="Times New Roman" w:cs="Times New Roman"/>
          <w:lang w:val="en-US" w:eastAsia="fr-FR"/>
        </w:rPr>
      </w:pPr>
      <w:r w:rsidRPr="00031FB6">
        <w:rPr>
          <w:rFonts w:ascii="Times New Roman" w:eastAsia="Times New Roman" w:hAnsi="Times New Roman" w:cs="Times New Roman"/>
          <w:b/>
          <w:bCs/>
          <w:lang w:val="en-US" w:eastAsia="fr-FR"/>
        </w:rPr>
        <w:t>11.</w:t>
      </w:r>
      <w:r w:rsidRPr="00031FB6">
        <w:rPr>
          <w:rFonts w:ascii="Times New Roman" w:eastAsia="Times New Roman" w:hAnsi="Times New Roman" w:cs="Times New Roman"/>
          <w:lang w:val="en-US" w:eastAsia="fr-FR"/>
        </w:rPr>
        <w:t> Clinical Trials application allows to create investigators and readers roles and the Back Office organizes and manage efficiently data flow from the acquisition center to the selected reader Back Office</w:t>
      </w:r>
    </w:p>
    <w:p w14:paraId="2D3D603C" w14:textId="77777777" w:rsidR="00003102" w:rsidRPr="00031FB6" w:rsidRDefault="00003102" w:rsidP="00031FB6">
      <w:pPr>
        <w:rPr>
          <w:lang w:val="en-US"/>
        </w:rPr>
      </w:pPr>
    </w:p>
    <w:sectPr w:rsidR="00003102" w:rsidRPr="00031FB6" w:rsidSect="00A828CD">
      <w:pgSz w:w="11900" w:h="16840"/>
      <w:pgMar w:top="1417" w:right="1417" w:bottom="59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274"/>
    <w:rsid w:val="00003102"/>
    <w:rsid w:val="00031FB6"/>
    <w:rsid w:val="00043DE7"/>
    <w:rsid w:val="001C43A3"/>
    <w:rsid w:val="003F5463"/>
    <w:rsid w:val="00536F9F"/>
    <w:rsid w:val="00574233"/>
    <w:rsid w:val="005D2668"/>
    <w:rsid w:val="00764775"/>
    <w:rsid w:val="00921274"/>
    <w:rsid w:val="00A828CD"/>
    <w:rsid w:val="00B720ED"/>
    <w:rsid w:val="00D222CC"/>
    <w:rsid w:val="00E152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245D9F6"/>
  <w14:defaultImageDpi w14:val="32767"/>
  <w15:chartTrackingRefBased/>
  <w15:docId w15:val="{B59EEBC1-868A-874B-9FA1-43D7D36B3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921274"/>
    <w:pPr>
      <w:spacing w:before="100" w:beforeAutospacing="1" w:after="100" w:afterAutospacing="1"/>
    </w:pPr>
    <w:rPr>
      <w:rFonts w:ascii="Times New Roman" w:eastAsia="Times New Roman" w:hAnsi="Times New Roman" w:cs="Times New Roman"/>
      <w:lang w:eastAsia="fr-FR"/>
    </w:rPr>
  </w:style>
  <w:style w:type="character" w:customStyle="1" w:styleId="apple-converted-space">
    <w:name w:val="apple-converted-space"/>
    <w:basedOn w:val="Policepardfaut"/>
    <w:rsid w:val="00921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091923">
      <w:bodyDiv w:val="1"/>
      <w:marLeft w:val="0"/>
      <w:marRight w:val="0"/>
      <w:marTop w:val="0"/>
      <w:marBottom w:val="0"/>
      <w:divBdr>
        <w:top w:val="none" w:sz="0" w:space="0" w:color="auto"/>
        <w:left w:val="none" w:sz="0" w:space="0" w:color="auto"/>
        <w:bottom w:val="none" w:sz="0" w:space="0" w:color="auto"/>
        <w:right w:val="none" w:sz="0" w:space="0" w:color="auto"/>
      </w:divBdr>
    </w:div>
    <w:div w:id="171796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382</Words>
  <Characters>2104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IMT</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Neuro-Vasculaire Echographie</dc:creator>
  <cp:keywords/>
  <dc:description/>
  <cp:lastModifiedBy>Neuro-Vasculaire Echographie</cp:lastModifiedBy>
  <cp:revision>3</cp:revision>
  <dcterms:created xsi:type="dcterms:W3CDTF">2021-08-12T09:53:00Z</dcterms:created>
  <dcterms:modified xsi:type="dcterms:W3CDTF">2021-09-10T16:10:00Z</dcterms:modified>
</cp:coreProperties>
</file>