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/>
  <w:body>
    <w:p w:rsidR="00BE3839" w:rsidRDefault="00BE3839">
      <w:pPr>
        <w:rPr>
          <w:rFonts w:ascii="Arial" w:hAnsi="Arial" w:cs="Arial"/>
          <w:sz w:val="20"/>
          <w:szCs w:val="20"/>
        </w:rPr>
      </w:pPr>
      <w:r>
        <w:rPr>
          <w:noProof/>
          <w:lang w:val="fr-FR"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-9pt;width:108pt;height:18pt;z-index:251738112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(acquireAcquisition)</w:t>
                  </w:r>
                </w:p>
              </w:txbxContent>
            </v:textbox>
          </v:shape>
        </w:pict>
      </w:r>
    </w:p>
    <w:p w:rsidR="00BE3839" w:rsidRDefault="00BE3839">
      <w:pPr>
        <w:rPr>
          <w:rFonts w:ascii="Times New Roman" w:hAnsi="Times New Roman" w:cs="Times New Roman"/>
        </w:rPr>
      </w:pPr>
    </w:p>
    <w:p w:rsidR="00BE3839" w:rsidRDefault="00BE3839">
      <w:pPr>
        <w:spacing w:after="288"/>
        <w:rPr>
          <w:rFonts w:ascii="Tahoma" w:hAnsi="Tahoma" w:cs="Tahoma"/>
          <w:color w:val="000000"/>
          <w:spacing w:val="6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027" type="#_x0000_t202" style="position:absolute;margin-left:349.5pt;margin-top:10.6pt;width:49.15pt;height:42pt;z-index:251610112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13" o:spid="_x0000_i1026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28" type="#_x0000_t202" style="position:absolute;margin-left:-15.2pt;margin-top:17.3pt;width:64.1pt;height:48.1pt;z-index:251608064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5" o:spid="_x0000_i1028" type="#_x0000_t75" style="width:32.25pt;height:33pt;visibility:visible">
                        <v:imagedata r:id="rId6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0" o:spid="_x0000_s1029" type="#_x0000_t202" style="position:absolute;margin-left:0;margin-top:0;width:480pt;height:336.95pt;z-index:-251751424;mso-position-horizontal-relative:page;mso-position-vertical-relative:page" fillcolor="#f0f0f0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val="fr-FR" w:eastAsia="fr-FR"/>
        </w:rPr>
        <w:pict>
          <v:line id="_x0000_s1030" style="position:absolute;z-index:251556864;mso-position-vertical-relative:page" from="310.55pt,53.5pt" to="310.55pt,206.45pt" strokecolor="#0a0a0a" strokeweight=".95pt">
            <w10:wrap anchory="page"/>
          </v:line>
        </w:pict>
      </w:r>
      <w:r>
        <w:rPr>
          <w:rFonts w:ascii="Tahoma" w:hAnsi="Tahoma" w:cs="Tahoma"/>
          <w:color w:val="000000"/>
          <w:spacing w:val="6"/>
          <w:sz w:val="27"/>
          <w:szCs w:val="27"/>
          <w:lang w:val="es-ES"/>
        </w:rPr>
        <w:t>Importar: importar una imagen</w:t>
      </w:r>
    </w:p>
    <w:p w:rsidR="00BE3839" w:rsidRDefault="00BE3839">
      <w:pPr>
        <w:ind w:left="709"/>
        <w:rPr>
          <w:rFonts w:ascii="Verdana" w:hAnsi="Verdana" w:cs="Verdana"/>
          <w:color w:val="000000"/>
          <w:spacing w:val="-6"/>
          <w:sz w:val="15"/>
          <w:szCs w:val="15"/>
          <w:lang w:val="es-ES"/>
        </w:rPr>
      </w:pPr>
      <w:r>
        <w:rPr>
          <w:rFonts w:ascii="Verdana" w:hAnsi="Verdana" w:cs="Verdana"/>
          <w:color w:val="000000"/>
          <w:spacing w:val="-6"/>
          <w:sz w:val="15"/>
          <w:szCs w:val="15"/>
          <w:lang w:val="es-ES"/>
        </w:rPr>
        <w:t>Cuando la ventana de importación está en modo Cámara, la imagen se muestra en tiempo real y</w:t>
      </w:r>
      <w:r>
        <w:rPr>
          <w:rFonts w:ascii="Verdana" w:hAnsi="Verdana" w:cs="Verdana"/>
          <w:color w:val="000000"/>
          <w:spacing w:val="-12"/>
          <w:sz w:val="15"/>
          <w:szCs w:val="15"/>
          <w:lang w:val="es-ES"/>
        </w:rPr>
        <w:t xml:space="preserve"> las opciones siguientes aparecen automáticamente al pasar el ratón por encima</w:t>
      </w:r>
      <w:r>
        <w:rPr>
          <w:rFonts w:ascii="Verdana" w:hAnsi="Verdana" w:cs="Verdana"/>
          <w:color w:val="000000"/>
          <w:spacing w:val="-6"/>
          <w:sz w:val="15"/>
          <w:szCs w:val="15"/>
          <w:lang w:val="es-ES"/>
        </w:rPr>
        <w:t>: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460" w:right="3102" w:bottom="1469" w:left="498" w:header="720" w:footer="720" w:gutter="0"/>
          <w:cols w:space="720"/>
        </w:sectPr>
      </w:pPr>
    </w:p>
    <w:p w:rsidR="00BE3839" w:rsidRDefault="00BE3839">
      <w:pPr>
        <w:spacing w:before="144" w:line="268" w:lineRule="auto"/>
        <w:ind w:right="216"/>
        <w:rPr>
          <w:rFonts w:ascii="Verdana" w:hAnsi="Verdana" w:cs="Verdana"/>
          <w:color w:val="000000"/>
          <w:spacing w:val="-11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31" type="#_x0000_t202" style="position:absolute;margin-left:-69.65pt;margin-top:13.6pt;width:63.15pt;height:11.4pt;z-index:251611136;v-text-anchor:middle" fillcolor="#943634" stroked="f">
            <v:fill color2="#d8d8d8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Captura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32" type="#_x0000_t202" style="position:absolute;margin-left:-122.65pt;margin-top:9.6pt;width:116.15pt;height:80.3pt;z-index:-251741184;mso-wrap-style:none;mso-wrap-distance-left:0;mso-wrap-distance-right:0" filled="f" fillcolor="#a03f3e" stroked="f">
            <v:textbox style="mso-fit-shape-to-text:t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2" o:spid="_x0000_i1030" type="#_x0000_t75" style="width:123.75pt;height:90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  <w:lang w:val="fr-FR" w:eastAsia="fr-FR"/>
        </w:rPr>
        <w:pict>
          <v:shape id="_x0000_s1033" type="#_x0000_t202" style="position:absolute;margin-left:-122.65pt;margin-top:9.6pt;width:116.15pt;height:47.05pt;z-index:-251742208;mso-wrap-distance-left:0;mso-wrap-distance-right:0" filled="f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square"/>
          </v:shape>
        </w:pict>
      </w:r>
      <w:r>
        <w:rPr>
          <w:rFonts w:ascii="Verdana" w:hAnsi="Verdana" w:cs="Verdana"/>
          <w:color w:val="000000"/>
          <w:spacing w:val="-11"/>
          <w:sz w:val="15"/>
          <w:szCs w:val="15"/>
          <w:lang w:val="es-ES"/>
        </w:rPr>
        <w:t>«Congela» la imagen en curso, que, entonces, puede ser asignada</w:t>
      </w:r>
      <w:r>
        <w:rPr>
          <w:rFonts w:ascii="Verdana" w:hAnsi="Verdana" w:cs="Verdana"/>
          <w:color w:val="000000"/>
          <w:spacing w:val="-6"/>
          <w:sz w:val="15"/>
          <w:szCs w:val="15"/>
          <w:lang w:val="es-ES"/>
        </w:rPr>
        <w:t>.</w:t>
      </w:r>
    </w:p>
    <w:p w:rsidR="00BE3839" w:rsidRDefault="00BE3839">
      <w:pPr>
        <w:spacing w:before="144" w:line="276" w:lineRule="auto"/>
        <w:rPr>
          <w:rFonts w:ascii="Verdana" w:hAnsi="Verdana" w:cs="Verdana"/>
          <w:color w:val="000000"/>
          <w:spacing w:val="-6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34" type="#_x0000_t202" style="position:absolute;margin-left:-83.45pt;margin-top:21.6pt;width:63.15pt;height:11.4pt;z-index:251612160;v-text-anchor:middle" fillcolor="#943634" stroked="f">
            <v:fill color2="#d8d8d8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Cambiar la fuente</w: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pacing w:val="-6"/>
          <w:sz w:val="15"/>
          <w:szCs w:val="15"/>
          <w:lang w:val="es-ES"/>
        </w:rPr>
        <w:t>Permite seleccionar la cámara (en el caso, por ejemplo</w:t>
      </w:r>
      <w:r>
        <w:rPr>
          <w:rFonts w:ascii="Verdana" w:hAnsi="Verdana" w:cs="Verdana"/>
          <w:color w:val="000000"/>
          <w:spacing w:val="-11"/>
          <w:sz w:val="15"/>
          <w:szCs w:val="15"/>
          <w:lang w:val="es-ES"/>
        </w:rPr>
        <w:t>, de que haya una webcam conectada al mismo tiempo que la sonda</w:t>
      </w:r>
      <w:r>
        <w:rPr>
          <w:rFonts w:ascii="Verdana" w:hAnsi="Verdana" w:cs="Verdana"/>
          <w:color w:val="000000"/>
          <w:spacing w:val="-6"/>
          <w:sz w:val="15"/>
          <w:szCs w:val="15"/>
          <w:lang w:val="es-ES"/>
        </w:rPr>
        <w:t>).</w:t>
      </w:r>
    </w:p>
    <w:p w:rsidR="00BE3839" w:rsidRDefault="00BE3839">
      <w:pPr>
        <w:spacing w:before="108" w:line="273" w:lineRule="auto"/>
        <w:ind w:right="144"/>
        <w:rPr>
          <w:rFonts w:ascii="Verdana" w:hAnsi="Verdana" w:cs="Verdana"/>
          <w:color w:val="000000"/>
          <w:spacing w:val="-9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35" type="#_x0000_t202" style="position:absolute;margin-left:-77.45pt;margin-top:18.95pt;width:63.15pt;height:11.4pt;z-index:251613184;v-text-anchor:middle" fillcolor="#943634" stroked="f">
            <v:fill color2="#d8d8d8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Configuración</w: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pacing w:val="-9"/>
          <w:sz w:val="15"/>
          <w:szCs w:val="15"/>
          <w:lang w:val="es-ES"/>
        </w:rPr>
        <w:t xml:space="preserve">Permite autorizar el acceso de la aplicación a la cámara </w:t>
      </w:r>
      <w:r>
        <w:rPr>
          <w:rFonts w:ascii="Verdana" w:hAnsi="Verdana" w:cs="Verdana"/>
          <w:color w:val="000000"/>
          <w:spacing w:val="-6"/>
          <w:sz w:val="15"/>
          <w:szCs w:val="15"/>
          <w:lang w:val="es-ES"/>
        </w:rPr>
        <w:t>(por ejemplo, si se había rechazo esta opción al iniciar la aplicación</w:t>
      </w:r>
      <w:r>
        <w:rPr>
          <w:rFonts w:ascii="Verdana" w:hAnsi="Verdana" w:cs="Verdana"/>
          <w:color w:val="000000"/>
          <w:spacing w:val="-5"/>
          <w:sz w:val="15"/>
          <w:szCs w:val="15"/>
          <w:lang w:val="es-ES"/>
        </w:rPr>
        <w:t>.</w:t>
      </w:r>
    </w:p>
    <w:p w:rsidR="00BE3839" w:rsidRDefault="00BE3839">
      <w:pPr>
        <w:numPr>
          <w:ilvl w:val="0"/>
          <w:numId w:val="1"/>
        </w:numPr>
        <w:spacing w:line="271" w:lineRule="auto"/>
        <w:ind w:left="288" w:right="360" w:hanging="288"/>
        <w:jc w:val="both"/>
        <w:rPr>
          <w:rFonts w:ascii="Verdana" w:hAnsi="Verdana" w:cs="Verdana"/>
          <w:color w:val="000000"/>
          <w:spacing w:val="-13"/>
          <w:sz w:val="15"/>
          <w:szCs w:val="15"/>
          <w:lang w:val="es-ES"/>
        </w:rPr>
      </w:pPr>
      <w:r>
        <w:rPr>
          <w:rFonts w:ascii="Times New Roman" w:hAnsi="Times New Roman" w:cs="Times New Roman"/>
          <w:lang w:val="es-ES"/>
        </w:rPr>
        <w:br w:type="column"/>
      </w:r>
      <w:r>
        <w:rPr>
          <w:rFonts w:ascii="Verdana" w:hAnsi="Verdana" w:cs="Verdana"/>
          <w:color w:val="000000"/>
          <w:spacing w:val="-13"/>
          <w:sz w:val="15"/>
          <w:szCs w:val="15"/>
          <w:lang w:val="es-ES"/>
        </w:rPr>
        <w:t>El icono «Cámara» no funciona si no hay un dispositivo de obtención de imágenes compatible conectado al ordenador</w:t>
      </w:r>
      <w:r>
        <w:rPr>
          <w:rFonts w:ascii="Verdana" w:hAnsi="Verdana" w:cs="Verdana"/>
          <w:color w:val="000000"/>
          <w:spacing w:val="-4"/>
          <w:sz w:val="15"/>
          <w:szCs w:val="15"/>
          <w:lang w:val="es-ES"/>
        </w:rPr>
        <w:t>.</w:t>
      </w:r>
    </w:p>
    <w:p w:rsidR="00BE3839" w:rsidRDefault="00BE3839">
      <w:pPr>
        <w:numPr>
          <w:ilvl w:val="0"/>
          <w:numId w:val="1"/>
        </w:numPr>
        <w:spacing w:before="144" w:after="72" w:line="273" w:lineRule="auto"/>
        <w:ind w:left="288" w:hanging="288"/>
        <w:rPr>
          <w:rFonts w:ascii="Verdana" w:hAnsi="Verdana" w:cs="Verdana"/>
          <w:color w:val="000000"/>
          <w:spacing w:val="-11"/>
          <w:sz w:val="15"/>
          <w:szCs w:val="15"/>
          <w:lang w:val="es-ES"/>
        </w:rPr>
      </w:pPr>
      <w:r>
        <w:rPr>
          <w:rFonts w:ascii="Verdana" w:hAnsi="Verdana" w:cs="Verdana"/>
          <w:color w:val="000000"/>
          <w:spacing w:val="-11"/>
          <w:sz w:val="15"/>
          <w:szCs w:val="15"/>
          <w:lang w:val="es-ES"/>
        </w:rPr>
        <w:t>Si todavía no se han asignado las imágenes, se puede modificar el territorio arterial haciendo clic en la silueta.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60" w:right="285" w:bottom="1469" w:left="2804" w:header="720" w:footer="720" w:gutter="0"/>
          <w:cols w:num="2" w:space="0" w:equalWidth="0">
            <w:col w:w="3634" w:space="499"/>
            <w:col w:w="2318"/>
          </w:cols>
        </w:sectPr>
      </w:pPr>
    </w:p>
    <w:p w:rsidR="00BE3839" w:rsidRDefault="00BE3839">
      <w:pPr>
        <w:spacing w:before="540" w:line="268" w:lineRule="auto"/>
        <w:ind w:left="720"/>
        <w:rPr>
          <w:rFonts w:ascii="Verdana" w:hAnsi="Verdana" w:cs="Verdana"/>
          <w:color w:val="000000"/>
          <w:spacing w:val="-5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36" type="#_x0000_t202" style="position:absolute;left:0;text-align:left;margin-left:-18.2pt;margin-top:17.5pt;width:64.1pt;height:48.1pt;z-index:251609088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6" o:spid="_x0000_i1032" type="#_x0000_t75" style="width:41.25pt;height:32.25pt;visibility:visible">
                        <v:imagedata r:id="rId8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37" type="#_x0000_t202" style="position:absolute;left:0;text-align:left;margin-left:318.95pt;margin-top:1.2pt;width:115.9pt;height:43pt;z-index:-251740160;mso-wrap-distance-left:0;mso-wrap-distance-right:0" filled="f" stroked="f">
            <v:textbox inset="0,0,0,0">
              <w:txbxContent>
                <w:p w:rsidR="00BE3839" w:rsidRDefault="00BE3839">
                  <w:pPr>
                    <w:ind w:left="1728" w:right="24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pic" o:spid="_x0000_i1034" type="#_x0000_t75" style="width:16.5pt;height:42.75pt;visibility:visible">
                        <v:imagedata r:id="rId9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Verdana" w:hAnsi="Verdana" w:cs="Verdana"/>
          <w:color w:val="000000"/>
          <w:spacing w:val="-5"/>
          <w:sz w:val="15"/>
          <w:szCs w:val="15"/>
          <w:lang w:val="es-ES"/>
        </w:rPr>
        <w:t xml:space="preserve">El icono Carpeta permite elegir una imagen guardada previamente  con un formato genérico </w:t>
      </w:r>
      <w:r>
        <w:rPr>
          <w:rFonts w:ascii="Verdana" w:hAnsi="Verdana" w:cs="Verdana"/>
          <w:color w:val="000000"/>
          <w:spacing w:val="-7"/>
          <w:sz w:val="15"/>
          <w:szCs w:val="15"/>
          <w:lang w:val="es-ES"/>
        </w:rPr>
        <w:t>(JPG, PNG, TIF) o DICOM.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60" w:right="3102" w:bottom="1469" w:left="558" w:header="720" w:footer="720" w:gutter="0"/>
          <w:cols w:space="720"/>
        </w:sectPr>
      </w:pPr>
    </w:p>
    <w:p w:rsidR="00BE3839" w:rsidRDefault="00BE3839">
      <w:pPr>
        <w:tabs>
          <w:tab w:val="right" w:pos="8904"/>
        </w:tabs>
        <w:spacing w:before="360"/>
        <w:ind w:left="144"/>
        <w:rPr>
          <w:rFonts w:ascii="Tahoma" w:hAnsi="Tahoma" w:cs="Tahoma"/>
          <w:color w:val="000000"/>
          <w:spacing w:val="2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038" type="#_x0000_t202" style="position:absolute;left:0;text-align:left;margin-left:-9pt;margin-top:0;width:108pt;height:18pt;z-index:251739136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(acquireAffectation)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39" type="#_x0000_t202" style="position:absolute;left:0;text-align:left;margin-left:250.25pt;margin-top:17.9pt;width:179.35pt;height:12.6pt;z-index:251614208" filled="f" stroked="f">
            <v:textbox style="mso-next-textbox:#_x0000_s1039;mso-fit-shape-to-text:t">
              <w:txbxContent>
                <w:p w:rsidR="00BE3839" w:rsidRDefault="00BE3839">
                  <w:pPr>
                    <w:jc w:val="both"/>
                    <w:rPr>
                      <w:rFonts w:ascii="Verdana" w:hAnsi="Verdana" w:cs="Verdana"/>
                      <w:color w:val="000000"/>
                      <w:spacing w:val="-6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Verdana" w:hAnsi="Verdana" w:cs="Verdana"/>
                      <w:color w:val="000000"/>
                      <w:spacing w:val="-6"/>
                      <w:sz w:val="15"/>
                      <w:szCs w:val="15"/>
                      <w:lang w:val="es-ES"/>
                    </w:rPr>
                    <w:t>Se puede efectuar la asignación tras seleccionar la imagen de una carpeta u obtenerla mediante una cámara.</w:t>
                  </w:r>
                </w:p>
              </w:txbxContent>
            </v:textbox>
          </v:shape>
        </w:pict>
      </w:r>
      <w:r>
        <w:rPr>
          <w:rFonts w:ascii="Tahoma" w:hAnsi="Tahoma" w:cs="Tahoma"/>
          <w:color w:val="000000"/>
          <w:spacing w:val="2"/>
          <w:sz w:val="27"/>
          <w:szCs w:val="27"/>
          <w:lang w:val="es-ES"/>
        </w:rPr>
        <w:t>Importar: asignación de las imágenes</w:t>
      </w:r>
      <w:r>
        <w:rPr>
          <w:rFonts w:ascii="Tahoma" w:hAnsi="Tahoma" w:cs="Tahoma"/>
          <w:color w:val="000000"/>
          <w:spacing w:val="2"/>
          <w:sz w:val="27"/>
          <w:szCs w:val="27"/>
          <w:lang w:val="es-ES"/>
        </w:rPr>
        <w:tab/>
      </w:r>
    </w:p>
    <w:p w:rsidR="00BE3839" w:rsidRDefault="00BE3839">
      <w:pPr>
        <w:ind w:right="468"/>
        <w:jc w:val="right"/>
        <w:rPr>
          <w:rFonts w:ascii="Tahoma" w:hAnsi="Tahoma" w:cs="Tahoma"/>
          <w:color w:val="000000"/>
          <w:spacing w:val="7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40" type="#_x0000_t202" style="position:absolute;left:0;text-align:left;margin-left:17.25pt;margin-top:48.6pt;width:443.3pt;height:282.15pt;z-index:-251739136;mso-wrap-distance-left:0;mso-wrap-distance-right:0;mso-position-horizontal-relative:page;mso-position-vertical-relative:page" filled="f" stroked="f">
            <v:textbox style="mso-next-textbox:#_x0000_s1040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41" type="#_x0000_t202" style="position:absolute;left:0;text-align:left;margin-left:17.25pt;margin-top:67.9pt;width:443.3pt;height:214.35pt;z-index:-251738112;mso-wrap-style:none;mso-wrap-distance-left:0;mso-wrap-distance-right:0;mso-position-horizontal-relative:page;mso-position-vertical-relative:page" filled="f" stroked="f">
            <v:textbox style="mso-next-textbox:#_x0000_s1041;mso-fit-shape-to-text:t" inset="0,0,0,0">
              <w:txbxContent>
                <w:p w:rsidR="00BE3839" w:rsidRDefault="00BE383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36" type="#_x0000_t75" style="width:435pt;height:207.75pt;visibility:visible">
                        <v:imagedata r:id="rId10" o:title=""/>
                      </v:shape>
                    </w:pic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42" type="#_x0000_t202" style="position:absolute;left:0;text-align:left;margin-left:217.45pt;margin-top:92.15pt;width:61.2pt;height:62.9pt;z-index:-251736064;mso-wrap-distance-left:0;mso-wrap-distance-right:0;mso-position-horizontal-relative:page;mso-position-vertical-relative:page" fillcolor="#f2f2f2" stroked="f">
            <v:textbox style="mso-next-textbox:#_x0000_s1042" inset="0,0,0,0">
              <w:txbxContent>
                <w:p w:rsidR="00BE3839" w:rsidRDefault="00BE3839">
                  <w:pPr>
                    <w:rPr>
                      <w:rFonts w:ascii="Tahoma" w:hAnsi="Tahoma" w:cs="Tahoma"/>
                      <w:color w:val="9D3639"/>
                      <w:spacing w:val="10"/>
                      <w:sz w:val="14"/>
                      <w:szCs w:val="14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9D3639"/>
                      <w:spacing w:val="8"/>
                      <w:sz w:val="14"/>
                      <w:szCs w:val="14"/>
                      <w:lang w:val="es-ES"/>
                    </w:rPr>
                    <w:t>Arrastrar la imagen</w:t>
                  </w:r>
                  <w:r>
                    <w:rPr>
                      <w:rFonts w:ascii="Tahoma" w:hAnsi="Tahoma" w:cs="Tahoma"/>
                      <w:color w:val="000000"/>
                      <w:spacing w:val="8"/>
                      <w:sz w:val="15"/>
                      <w:szCs w:val="15"/>
                      <w:lang w:val="es-ES"/>
                    </w:rPr>
                    <w:t xml:space="preserve"> hasta el segmento arterial correspondiente</w:t>
                  </w:r>
                  <w:r>
                    <w:rPr>
                      <w:rFonts w:ascii="Tahoma" w:hAnsi="Tahoma" w:cs="Tahoma"/>
                      <w:color w:val="000000"/>
                      <w:spacing w:val="10"/>
                      <w:sz w:val="15"/>
                      <w:szCs w:val="15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color w:val="000000"/>
                      <w:spacing w:val="10"/>
                      <w:sz w:val="15"/>
                      <w:szCs w:val="15"/>
                      <w:lang w:val="es-ES"/>
                    </w:rPr>
                    <w:br/>
                  </w:r>
                  <w:r>
                    <w:rPr>
                      <w:rFonts w:ascii="Tahoma" w:hAnsi="Tahoma" w:cs="Tahoma"/>
                      <w:color w:val="000000"/>
                      <w:spacing w:val="8"/>
                      <w:sz w:val="15"/>
                      <w:szCs w:val="15"/>
                      <w:lang w:val="es-ES"/>
                    </w:rPr>
                    <w:t>de la</w:t>
                  </w:r>
                  <w:r>
                    <w:rPr>
                      <w:rFonts w:ascii="Tahoma" w:hAnsi="Tahoma" w:cs="Tahoma"/>
                      <w:color w:val="9D3639"/>
                      <w:spacing w:val="8"/>
                      <w:sz w:val="14"/>
                      <w:szCs w:val="14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D3639"/>
                      <w:spacing w:val="8"/>
                      <w:sz w:val="14"/>
                      <w:szCs w:val="14"/>
                      <w:lang w:val="es-ES"/>
                    </w:rPr>
                    <w:t>zona de «</w:t>
                  </w:r>
                  <w:r>
                    <w:rPr>
                      <w:rFonts w:ascii="Tahoma" w:hAnsi="Tahoma" w:cs="Tahoma"/>
                      <w:b/>
                      <w:bCs/>
                      <w:color w:val="9D3639"/>
                      <w:spacing w:val="10"/>
                      <w:sz w:val="14"/>
                      <w:szCs w:val="14"/>
                      <w:lang w:val="es-ES"/>
                    </w:rPr>
                    <w:t>Asignación».</w:t>
                  </w:r>
                </w:p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9D3639"/>
                      <w:spacing w:val="10"/>
                      <w:sz w:val="14"/>
                      <w:szCs w:val="14"/>
                      <w:lang w:val="es-ES"/>
                    </w:rPr>
                    <w:t>enfonce.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43" type="#_x0000_t202" style="position:absolute;left:0;text-align:left;margin-left:81.1pt;margin-top:73.2pt;width:44.4pt;height:7.9pt;z-index:-251735040;mso-wrap-distance-left:0;mso-wrap-distance-right:0;mso-position-horizontal-relative:page;mso-position-vertical-relative:page" fillcolor="#d8d6d6" stroked="f">
            <v:textbox style="mso-next-textbox:#_x0000_s1043" inset="0,0,0,0">
              <w:txbxContent>
                <w:p w:rsidR="00BE3839" w:rsidRDefault="00BE3839">
                  <w:pPr>
                    <w:shd w:val="solid" w:color="D8D6D6" w:fill="D8D6D6"/>
                    <w:spacing w:line="79" w:lineRule="exact"/>
                    <w:ind w:left="144" w:hanging="144"/>
                    <w:rPr>
                      <w:rFonts w:ascii="Arial" w:hAnsi="Arial" w:cs="Arial"/>
                      <w:color w:val="000000"/>
                      <w:spacing w:val="-40"/>
                      <w:sz w:val="7"/>
                      <w:szCs w:val="7"/>
                    </w:rPr>
                  </w:pPr>
                  <w:r>
                    <w:rPr>
                      <w:rFonts w:ascii="Arial" w:hAnsi="Arial" w:cs="Arial"/>
                      <w:color w:val="000000"/>
                      <w:spacing w:val="-40"/>
                      <w:sz w:val="7"/>
                      <w:szCs w:val="7"/>
                    </w:rPr>
                    <w:t xml:space="preserve">S•7171:A0 </w:t>
                  </w:r>
                  <w:r>
                    <w:rPr>
                      <w:rFonts w:ascii="Arial Narrow" w:hAnsi="Arial Narrow" w:cs="Arial Narrow"/>
                      <w:color w:val="000000"/>
                      <w:w w:val="90"/>
                      <w:sz w:val="6"/>
                      <w:szCs w:val="6"/>
                      <w:u w:val="single"/>
                    </w:rPr>
                    <w:t>CM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44" type="#_x0000_t202" style="position:absolute;left:0;text-align:left;margin-left:97.65pt;margin-top:142.8pt;width:39.4pt;height:3.6pt;z-index:-251732992;mso-wrap-distance-left:0;mso-wrap-distance-right:0;mso-position-horizontal-relative:page;mso-position-vertical-relative:page" stroked="f">
            <v:textbox style="mso-next-textbox:#_x0000_s1044" inset="0,0,0,0">
              <w:txbxContent>
                <w:p w:rsidR="00BE3839" w:rsidRDefault="00BE3839">
                  <w:pPr>
                    <w:shd w:val="solid" w:color="FFFFFF" w:fill="FFFFFF"/>
                    <w:spacing w:line="68" w:lineRule="exact"/>
                    <w:rPr>
                      <w:rFonts w:ascii="Verdana" w:hAnsi="Verdana" w:cs="Verdana"/>
                      <w:b/>
                      <w:bCs/>
                      <w:color w:val="AF605D"/>
                      <w:spacing w:val="-7"/>
                      <w:sz w:val="9"/>
                      <w:szCs w:val="9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AF605D"/>
                      <w:spacing w:val="-7"/>
                      <w:sz w:val="9"/>
                      <w:szCs w:val="9"/>
                    </w:rPr>
                    <w:t>mZ•1111=BilE•</w:t>
                  </w:r>
                </w:p>
              </w:txbxContent>
            </v:textbox>
            <w10:wrap type="square" anchorx="page" anchory="page"/>
          </v:shape>
        </w:pic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38" w:right="286" w:bottom="5437" w:left="345" w:header="720" w:footer="720" w:gutter="0"/>
          <w:cols w:space="720"/>
        </w:sectPr>
      </w:pPr>
      <w:r>
        <w:rPr>
          <w:noProof/>
          <w:lang w:val="fr-FR" w:eastAsia="fr-FR"/>
        </w:rPr>
        <w:pict>
          <v:shape id="_x0000_s1045" type="#_x0000_t202" style="position:absolute;margin-left:376.8pt;margin-top:176.5pt;width:80.15pt;height:88.8pt;z-index:-251734016;mso-wrap-distance-left:0;mso-wrap-distance-right:0;mso-position-horizontal-relative:page;mso-position-vertical-relative:page" fillcolor="#f2f2f2" stroked="f">
            <v:textbox style="mso-next-textbox:#_x0000_s1045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8"/>
                      <w:sz w:val="15"/>
                      <w:szCs w:val="15"/>
                      <w:lang w:val="es-ES"/>
                    </w:rPr>
                    <w:t>Una vez se ha efectuado la asignación, el segmento se colorea de rojo y la imagen aplicada aparece en de la zona de «Asignación».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46" type="#_x0000_t202" style="position:absolute;margin-left:149.1pt;margin-top:91.55pt;width:53.7pt;height:72.25pt;z-index:-251737088;mso-wrap-distance-left:0;mso-wrap-distance-right:0;mso-position-horizontal-relative:page;mso-position-vertical-relative:page" fillcolor="#f2f2f2" stroked="f">
            <v:textbox style="mso-next-textbox:#_x0000_s1046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color w:val="00000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1"/>
                      <w:sz w:val="15"/>
                      <w:szCs w:val="15"/>
                      <w:lang w:val="es-ES"/>
                    </w:rPr>
                    <w:t>Hacer clic sobre la imagen con el botón izquierdo del ratón y</w:t>
                  </w:r>
                  <w:r>
                    <w:rPr>
                      <w:rFonts w:ascii="Tahoma" w:hAnsi="Tahoma" w:cs="Tahoma"/>
                      <w:color w:val="9D3639"/>
                      <w:spacing w:val="10"/>
                      <w:sz w:val="14"/>
                      <w:szCs w:val="14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D3639"/>
                      <w:spacing w:val="10"/>
                      <w:sz w:val="14"/>
                      <w:szCs w:val="14"/>
                      <w:lang w:val="es-ES"/>
                    </w:rPr>
                    <w:t>mantener el botón presionado</w:t>
                  </w:r>
                  <w:r>
                    <w:rPr>
                      <w:rFonts w:ascii="Tahoma" w:hAnsi="Tahoma" w:cs="Tahoma"/>
                      <w:color w:val="000000"/>
                      <w:spacing w:val="10"/>
                      <w:sz w:val="14"/>
                      <w:szCs w:val="14"/>
                      <w:lang w:val="es-ES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47" type="#_x0000_t202" style="position:absolute;margin-left:220.5pt;margin-top:197.4pt;width:58.75pt;height:76.2pt;z-index:-251700224;mso-wrap-distance-left:0;mso-wrap-distance-right:0;mso-position-horizontal-relative:page;mso-position-vertical-relative:page" fillcolor="#f2f2f2" stroked="f">
            <v:textbox style="mso-next-textbox:#_x0000_s1047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Soltar el botón izquierdo del ratón</w:t>
                  </w:r>
                  <w:r>
                    <w:rPr>
                      <w:rFonts w:ascii="Tahoma" w:hAnsi="Tahoma" w:cs="Tahoma"/>
                      <w:color w:val="9D3639"/>
                      <w:spacing w:val="14"/>
                      <w:sz w:val="14"/>
                      <w:szCs w:val="14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D3639"/>
                      <w:spacing w:val="14"/>
                      <w:sz w:val="14"/>
                      <w:szCs w:val="14"/>
                      <w:lang w:val="es-ES"/>
                    </w:rPr>
                    <w:t>para depositar la imagen sobre el segmento deseado</w:t>
                  </w:r>
                  <w:r>
                    <w:rPr>
                      <w:rFonts w:ascii="Tahoma" w:hAnsi="Tahoma" w:cs="Tahoma"/>
                      <w:color w:val="000000"/>
                      <w:spacing w:val="8"/>
                      <w:sz w:val="14"/>
                      <w:szCs w:val="14"/>
                      <w:lang w:val="es-ES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48" type="#_x0000_t202" style="position:absolute;margin-left:146.7pt;margin-top:198.6pt;width:52.5pt;height:71.4pt;z-index:-251701248;mso-wrap-distance-left:0;mso-wrap-distance-right:0;mso-position-horizontal-relative:page;mso-position-vertical-relative:page" fillcolor="#f2f2f2" stroked="f">
            <v:textbox style="mso-next-textbox:#_x0000_s1048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Al pasar con el ratón sobre ellos, los segmentos, arteriales se tornan</w:t>
                  </w:r>
                  <w:r>
                    <w:rPr>
                      <w:rFonts w:ascii="Tahoma" w:hAnsi="Tahoma" w:cs="Tahoma"/>
                      <w:color w:val="9D3639"/>
                      <w:sz w:val="14"/>
                      <w:szCs w:val="14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D3639"/>
                      <w:sz w:val="14"/>
                      <w:szCs w:val="14"/>
                      <w:lang w:val="es-ES"/>
                    </w:rPr>
                    <w:t>rojos</w:t>
                  </w:r>
                  <w:r>
                    <w:rPr>
                      <w:rFonts w:ascii="Tahoma" w:hAnsi="Tahoma" w:cs="Tahoma"/>
                      <w:color w:val="000000"/>
                      <w:sz w:val="14"/>
                      <w:szCs w:val="14"/>
                      <w:lang w:val="es-ES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</w:p>
    <w:p w:rsidR="00BE3839" w:rsidRDefault="00BE3839">
      <w:pPr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noProof/>
          <w:lang w:val="fr-FR" w:eastAsia="fr-FR"/>
        </w:rPr>
        <w:pict>
          <v:shape id="_x0000_s1049" type="#_x0000_t202" style="position:absolute;margin-left:-284.45pt;margin-top:-18pt;width:113.85pt;height:18pt;z-index:251740160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(acquireArterySelection)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50" type="#_x0000_t202" style="position:absolute;margin-left:45.6pt;margin-top:23pt;width:246.8pt;height:33.65pt;z-index:-251731968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spacing w:after="252"/>
                    <w:rPr>
                      <w:rFonts w:ascii="Verdana" w:hAnsi="Verdana" w:cs="Verdana"/>
                      <w:color w:val="000000"/>
                      <w:spacing w:val="-7"/>
                      <w:sz w:val="26"/>
                      <w:szCs w:val="26"/>
                    </w:rPr>
                  </w:pPr>
                  <w:r>
                    <w:rPr>
                      <w:rFonts w:ascii="Verdana" w:hAnsi="Verdana" w:cs="Verdana"/>
                      <w:color w:val="000000"/>
                      <w:spacing w:val="-7"/>
                      <w:sz w:val="26"/>
                      <w:szCs w:val="26"/>
                    </w:rPr>
                    <w:t>Importar: elección del territorio arterial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51" type="#_x0000_t202" style="position:absolute;margin-left:40.1pt;margin-top:56.65pt;width:399.1pt;height:183.35pt;z-index:-251730944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5016"/>
                    <w:gridCol w:w="2966"/>
                  </w:tblGrid>
                  <w:tr w:rsidR="00BE3839">
                    <w:trPr>
                      <w:cantSplit/>
                      <w:trHeight w:hRule="exact" w:val="3580"/>
                    </w:trPr>
                    <w:tc>
                      <w:tcPr>
                        <w:tcW w:w="5016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single" w:sz="4" w:space="0" w:color="000000"/>
                        </w:tcBorders>
                      </w:tcPr>
                      <w:p w:rsidR="00BE3839" w:rsidRDefault="00BE3839">
                        <w:pPr>
                          <w:spacing w:before="72"/>
                          <w:ind w:right="701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lang w:val="fr-FR" w:eastAsia="fr-FR"/>
                          </w:rPr>
                          <w:pict>
                            <v:shape id="_x0000_i1038" type="#_x0000_t75" style="width:215.25pt;height:175.5pt;visibility:visible">
                              <v:imagedata r:id="rId11" o:title=""/>
                            </v:shape>
                          </w:pic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nil"/>
                        </w:tcBorders>
                        <w:vAlign w:val="center"/>
                      </w:tcPr>
                      <w:p w:rsidR="00BE3839" w:rsidRDefault="00BE3839">
                        <w:pPr>
                          <w:ind w:left="648"/>
                          <w:rPr>
                            <w:rFonts w:ascii="Tahoma" w:hAnsi="Tahoma" w:cs="Tahoma"/>
                            <w:color w:val="000000"/>
                            <w:spacing w:val="10"/>
                            <w:sz w:val="14"/>
                            <w:szCs w:val="14"/>
                            <w:lang w:val="es-ES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pacing w:val="10"/>
                            <w:sz w:val="14"/>
                            <w:szCs w:val="14"/>
                            <w:lang w:val="es-ES"/>
                          </w:rPr>
                          <w:t>Seleccione la región vascular deseada haciendo clic sobre el segmento corporal correspondiente. Automáticamente, será redirigido a la página de importación</w:t>
                        </w:r>
                        <w:r>
                          <w:rPr>
                            <w:rFonts w:ascii="Tahoma" w:hAnsi="Tahoma" w:cs="Tahoma"/>
                            <w:color w:val="000000"/>
                            <w:spacing w:val="12"/>
                            <w:sz w:val="14"/>
                            <w:szCs w:val="14"/>
                            <w:lang w:val="es-ES"/>
                          </w:rPr>
                          <w:t>.</w:t>
                        </w:r>
                      </w:p>
                    </w:tc>
                  </w:tr>
                  <w:tr w:rsidR="00BE3839">
                    <w:trPr>
                      <w:cantSplit/>
                      <w:trHeight w:hRule="exact" w:val="87"/>
                    </w:trPr>
                    <w:tc>
                      <w:tcPr>
                        <w:tcW w:w="5016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E3839" w:rsidRDefault="00BE3839">
                        <w:pPr>
                          <w:rPr>
                            <w:rFonts w:ascii="Times New Roman" w:hAnsi="Times New Roman" w:cs="Times New Roman"/>
                            <w:lang w:val="es-ES"/>
                          </w:rPr>
                        </w:pPr>
                      </w:p>
                    </w:tc>
                    <w:tc>
                      <w:tcPr>
                        <w:tcW w:w="29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E3839" w:rsidRDefault="00BE3839">
                        <w:pPr>
                          <w:rPr>
                            <w:rFonts w:ascii="Times New Roman" w:hAnsi="Times New Roman" w:cs="Times New Roman"/>
                            <w:lang w:val="es-ES"/>
                          </w:rPr>
                        </w:pPr>
                      </w:p>
                    </w:tc>
                  </w:tr>
                </w:tbl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470" w:right="756" w:bottom="690" w:left="816" w:header="720" w:footer="720" w:gutter="0"/>
          <w:cols w:space="720"/>
        </w:sectPr>
      </w:pPr>
    </w:p>
    <w:p w:rsidR="00BE3839" w:rsidRDefault="00BE3839">
      <w:pPr>
        <w:spacing w:after="252"/>
        <w:rPr>
          <w:rFonts w:ascii="Verdana" w:hAnsi="Verdana" w:cs="Verdana"/>
          <w:color w:val="000000"/>
          <w:spacing w:val="-15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052" type="#_x0000_t202" style="position:absolute;margin-left:-22.8pt;margin-top:-17.95pt;width:113.85pt;height:18pt;z-index:251741184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(acquireGlobalProcess)</w: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pacing w:val="-15"/>
          <w:sz w:val="27"/>
          <w:szCs w:val="27"/>
          <w:lang w:val="es-ES"/>
        </w:rPr>
        <w:t>Importar: proceso global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460" w:right="5545" w:bottom="3567" w:left="615" w:header="720" w:footer="720" w:gutter="0"/>
          <w:cols w:space="720"/>
        </w:sectPr>
      </w:pPr>
    </w:p>
    <w:p w:rsidR="00BE3839" w:rsidRDefault="00BE3839">
      <w:pPr>
        <w:numPr>
          <w:ilvl w:val="0"/>
          <w:numId w:val="1"/>
        </w:numPr>
        <w:tabs>
          <w:tab w:val="clear" w:pos="288"/>
          <w:tab w:val="decimal" w:pos="432"/>
        </w:tabs>
        <w:spacing w:line="292" w:lineRule="auto"/>
        <w:ind w:left="432" w:right="30" w:hanging="288"/>
        <w:jc w:val="both"/>
        <w:rPr>
          <w:rFonts w:ascii="Tahoma" w:hAnsi="Tahoma" w:cs="Tahoma"/>
          <w:color w:val="000000"/>
          <w:spacing w:val="8"/>
          <w:sz w:val="15"/>
          <w:szCs w:val="15"/>
          <w:lang w:val="es-ES"/>
        </w:rPr>
      </w:pPr>
      <w:r>
        <w:rPr>
          <w:rFonts w:ascii="Tahoma" w:hAnsi="Tahoma" w:cs="Tahoma"/>
          <w:color w:val="000000"/>
          <w:spacing w:val="8"/>
          <w:sz w:val="15"/>
          <w:szCs w:val="15"/>
          <w:lang w:val="es-ES"/>
        </w:rPr>
        <w:t xml:space="preserve">Puede importar </w:t>
      </w:r>
      <w:r>
        <w:rPr>
          <w:rFonts w:ascii="Tahoma" w:hAnsi="Tahoma" w:cs="Tahoma"/>
          <w:b/>
          <w:bCs/>
          <w:color w:val="8D4948"/>
          <w:spacing w:val="8"/>
          <w:sz w:val="14"/>
          <w:szCs w:val="14"/>
          <w:lang w:val="es-ES"/>
        </w:rPr>
        <w:t>diversas imágenes durante el proceso</w:t>
      </w:r>
      <w:r>
        <w:rPr>
          <w:rFonts w:ascii="Tahoma" w:hAnsi="Tahoma" w:cs="Tahoma"/>
          <w:color w:val="000000"/>
          <w:spacing w:val="8"/>
          <w:sz w:val="14"/>
          <w:szCs w:val="14"/>
          <w:lang w:val="es-ES"/>
        </w:rPr>
        <w:t>.</w:t>
      </w:r>
      <w:r>
        <w:rPr>
          <w:rFonts w:ascii="Tahoma" w:hAnsi="Tahoma" w:cs="Tahoma"/>
          <w:color w:val="000000"/>
          <w:spacing w:val="8"/>
          <w:sz w:val="15"/>
          <w:szCs w:val="15"/>
          <w:lang w:val="es-ES"/>
        </w:rPr>
        <w:t xml:space="preserve"> Cada imagen </w:t>
      </w:r>
      <w:r>
        <w:rPr>
          <w:rFonts w:ascii="Tahoma" w:hAnsi="Tahoma" w:cs="Tahoma"/>
          <w:color w:val="000000"/>
          <w:spacing w:val="4"/>
          <w:sz w:val="15"/>
          <w:szCs w:val="15"/>
          <w:lang w:val="es-ES"/>
        </w:rPr>
        <w:t>puede asignarse a una de las arterias disponibles en el esquema de visualización, correspondiente a la región vascular elegida</w:t>
      </w:r>
      <w:r>
        <w:rPr>
          <w:rFonts w:ascii="Tahoma" w:hAnsi="Tahoma" w:cs="Tahoma"/>
          <w:color w:val="000000"/>
          <w:spacing w:val="7"/>
          <w:sz w:val="15"/>
          <w:szCs w:val="15"/>
          <w:lang w:val="es-ES"/>
        </w:rPr>
        <w:t>.</w:t>
      </w:r>
    </w:p>
    <w:p w:rsidR="00BE3839" w:rsidRDefault="00BE3839">
      <w:pPr>
        <w:numPr>
          <w:ilvl w:val="0"/>
          <w:numId w:val="1"/>
        </w:numPr>
        <w:tabs>
          <w:tab w:val="clear" w:pos="288"/>
          <w:tab w:val="decimal" w:pos="432"/>
        </w:tabs>
        <w:spacing w:before="144" w:line="288" w:lineRule="auto"/>
        <w:ind w:left="432" w:right="30" w:hanging="288"/>
        <w:rPr>
          <w:rFonts w:ascii="Tahoma" w:hAnsi="Tahoma" w:cs="Tahoma"/>
          <w:color w:val="000000"/>
          <w:spacing w:val="3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53" type="#_x0000_t202" style="position:absolute;left:0;text-align:left;margin-left:55.8pt;margin-top:153.2pt;width:304.2pt;height:70.1pt;z-index:-251729920;mso-wrap-distance-left:9.65pt;mso-wrap-distance-right:0" filled="f" stroked="f">
            <v:textbox inset="0,0,0,0">
              <w:txbxContent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216" w:line="280" w:lineRule="auto"/>
                    <w:ind w:left="288" w:hanging="288"/>
                    <w:rPr>
                      <w:rFonts w:ascii="Tahoma" w:hAnsi="Tahoma" w:cs="Tahoma"/>
                      <w:color w:val="000000"/>
                      <w:spacing w:val="-6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-6"/>
                      <w:sz w:val="15"/>
                      <w:szCs w:val="15"/>
                      <w:lang w:val="es-ES"/>
                    </w:rPr>
                    <w:t>Mientras no haya asignado una imagen a una arteria</w:t>
                  </w:r>
                  <w:r>
                    <w:rPr>
                      <w:rFonts w:ascii="Tahoma" w:hAnsi="Tahoma" w:cs="Tahoma"/>
                      <w:color w:val="000000"/>
                      <w:spacing w:val="-5"/>
                      <w:sz w:val="15"/>
                      <w:szCs w:val="15"/>
                      <w:lang w:val="es-ES"/>
                    </w:rPr>
                    <w:t>, puede</w:t>
                  </w:r>
                  <w:r>
                    <w:rPr>
                      <w:rFonts w:ascii="Tahoma" w:hAnsi="Tahoma" w:cs="Tahoma"/>
                      <w:color w:val="8D4948"/>
                      <w:sz w:val="14"/>
                      <w:szCs w:val="14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8D4948"/>
                      <w:sz w:val="14"/>
                      <w:szCs w:val="14"/>
                      <w:lang w:val="es-ES"/>
                    </w:rPr>
                    <w:t xml:space="preserve">salir de la cita y regresar más tarde </w:t>
                  </w:r>
                  <w:r>
                    <w:rPr>
                      <w:rFonts w:ascii="Tahoma" w:hAnsi="Tahoma" w:cs="Tahoma"/>
                      <w:color w:val="000000"/>
                      <w:spacing w:val="-6"/>
                      <w:sz w:val="15"/>
                      <w:szCs w:val="15"/>
                      <w:lang w:val="es-ES"/>
                    </w:rPr>
                    <w:t>en el modo asignación</w:t>
                  </w:r>
                  <w:r>
                    <w:rPr>
                      <w:rFonts w:ascii="Tahoma" w:hAnsi="Tahoma" w:cs="Tahoma"/>
                      <w:color w:val="000000"/>
                      <w:spacing w:val="-4"/>
                      <w:sz w:val="15"/>
                      <w:szCs w:val="15"/>
                      <w:lang w:val="es-ES"/>
                    </w:rPr>
                    <w:t>.</w:t>
                  </w:r>
                </w:p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180" w:after="36" w:line="278" w:lineRule="auto"/>
                    <w:ind w:left="288" w:hanging="288"/>
                    <w:rPr>
                      <w:rFonts w:ascii="Tahoma" w:hAnsi="Tahoma" w:cs="Tahoma"/>
                      <w:color w:val="000000"/>
                      <w:spacing w:val="-8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-8"/>
                      <w:sz w:val="15"/>
                      <w:szCs w:val="15"/>
                      <w:lang w:val="es-ES"/>
                    </w:rPr>
                    <w:t>En caso contrario</w:t>
                  </w:r>
                  <w:r>
                    <w:rPr>
                      <w:rFonts w:ascii="Tahoma" w:hAnsi="Tahoma" w:cs="Tahoma"/>
                      <w:color w:val="000000"/>
                      <w:spacing w:val="-3"/>
                      <w:sz w:val="15"/>
                      <w:szCs w:val="15"/>
                      <w:lang w:val="es-ES"/>
                    </w:rPr>
                    <w:t>, salir de la cita «</w:t>
                  </w:r>
                  <w:r>
                    <w:rPr>
                      <w:rFonts w:ascii="Tahoma" w:hAnsi="Tahoma" w:cs="Tahoma"/>
                      <w:color w:val="000000"/>
                      <w:spacing w:val="-12"/>
                      <w:sz w:val="15"/>
                      <w:szCs w:val="15"/>
                      <w:lang w:val="es-ES"/>
                    </w:rPr>
                    <w:t xml:space="preserve">congela» </w:t>
                  </w:r>
                  <w:r>
                    <w:rPr>
                      <w:rFonts w:ascii="Tahoma" w:hAnsi="Tahoma" w:cs="Tahoma"/>
                      <w:color w:val="000000"/>
                      <w:spacing w:val="-4"/>
                      <w:sz w:val="15"/>
                      <w:szCs w:val="15"/>
                      <w:lang w:val="es-ES"/>
                    </w:rPr>
                    <w:t>la importación y</w:t>
                  </w:r>
                  <w:r>
                    <w:rPr>
                      <w:rFonts w:ascii="Tahoma" w:hAnsi="Tahoma" w:cs="Tahoma"/>
                      <w:color w:val="8D4948"/>
                      <w:spacing w:val="-4"/>
                      <w:sz w:val="14"/>
                      <w:szCs w:val="14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8D4948"/>
                      <w:spacing w:val="-4"/>
                      <w:sz w:val="14"/>
                      <w:szCs w:val="14"/>
                      <w:lang w:val="es-ES"/>
                    </w:rPr>
                    <w:t xml:space="preserve">el menú cambia a </w:t>
                  </w:r>
                  <w:r>
                    <w:rPr>
                      <w:rFonts w:ascii="Verdana" w:hAnsi="Verdana" w:cs="Verdana"/>
                      <w:b/>
                      <w:bCs/>
                      <w:color w:val="945755"/>
                      <w:sz w:val="14"/>
                      <w:szCs w:val="14"/>
                      <w:lang w:val="es-ES"/>
                    </w:rPr>
                    <w:t>«</w:t>
                  </w:r>
                  <w:r>
                    <w:rPr>
                      <w:rFonts w:ascii="Tahoma" w:hAnsi="Tahoma" w:cs="Tahoma"/>
                      <w:b/>
                      <w:bCs/>
                      <w:color w:val="8D4948"/>
                      <w:sz w:val="14"/>
                      <w:szCs w:val="14"/>
                      <w:lang w:val="es-ES"/>
                    </w:rPr>
                    <w:t>Visualizar»</w:t>
                  </w:r>
                  <w:r>
                    <w:rPr>
                      <w:rFonts w:ascii="Tahoma" w:hAnsi="Tahoma" w:cs="Tahoma"/>
                      <w:color w:val="000000"/>
                      <w:sz w:val="14"/>
                      <w:szCs w:val="14"/>
                      <w:lang w:val="es-ES"/>
                    </w:rPr>
                    <w:t>.</w:t>
                  </w:r>
                </w:p>
              </w:txbxContent>
            </v:textbox>
            <w10:wrap type="square"/>
          </v:shape>
        </w:pict>
      </w:r>
      <w:r>
        <w:rPr>
          <w:noProof/>
          <w:lang w:val="fr-FR" w:eastAsia="fr-FR"/>
        </w:rPr>
        <w:pict>
          <v:shape id="_x0000_s1054" type="#_x0000_t202" style="position:absolute;left:0;text-align:left;margin-left:0;margin-top:50.2pt;width:5in;height:92pt;z-index:-251728896;mso-wrap-distance-left:0;mso-wrap-distance-right:0;mso-wrap-distance-bottom:21.8pt" filled="f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  <w:lang w:val="fr-FR" w:eastAsia="fr-FR"/>
        </w:rPr>
        <w:pict>
          <v:shape id="_x0000_s1055" type="#_x0000_t202" style="position:absolute;left:0;text-align:left;margin-left:0;margin-top:50.2pt;width:354.8pt;height:91.1pt;z-index:-251727872;mso-wrap-distance-left:0;mso-wrap-distance-right:0" filled="f" stroked="f">
            <v:textbox inset="0,0,0,0">
              <w:txbxContent>
                <w:p w:rsidR="00BE3839" w:rsidRDefault="00BE383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40" type="#_x0000_t75" style="width:354.75pt;height:88.5pt;visibility:visible">
                        <v:imagedata r:id="rId12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Tahoma" w:hAnsi="Tahoma" w:cs="Tahoma"/>
          <w:color w:val="000000"/>
          <w:spacing w:val="8"/>
          <w:sz w:val="15"/>
          <w:szCs w:val="15"/>
          <w:lang w:val="es-ES"/>
        </w:rPr>
        <w:t xml:space="preserve">También puede asignar a cada arteria una </w:t>
      </w:r>
      <w:r>
        <w:rPr>
          <w:rFonts w:ascii="Tahoma" w:hAnsi="Tahoma" w:cs="Tahoma"/>
          <w:b/>
          <w:bCs/>
          <w:color w:val="8D4948"/>
          <w:spacing w:val="3"/>
          <w:sz w:val="14"/>
          <w:szCs w:val="14"/>
          <w:lang w:val="es-ES"/>
        </w:rPr>
        <w:t>lesión</w:t>
      </w:r>
      <w:r>
        <w:rPr>
          <w:rFonts w:ascii="Tahoma" w:hAnsi="Tahoma" w:cs="Tahoma"/>
          <w:color w:val="8D4948"/>
          <w:spacing w:val="3"/>
          <w:sz w:val="14"/>
          <w:szCs w:val="14"/>
          <w:lang w:val="es-ES"/>
        </w:rPr>
        <w:t xml:space="preserve"> </w:t>
      </w:r>
      <w:r>
        <w:rPr>
          <w:rFonts w:ascii="Tahoma" w:hAnsi="Tahoma" w:cs="Tahoma"/>
          <w:color w:val="000000"/>
          <w:spacing w:val="3"/>
          <w:sz w:val="14"/>
          <w:szCs w:val="14"/>
          <w:lang w:val="es-ES"/>
        </w:rPr>
        <w:t>observada</w:t>
      </w:r>
      <w:r>
        <w:rPr>
          <w:rFonts w:ascii="Tahoma" w:hAnsi="Tahoma" w:cs="Tahoma"/>
          <w:color w:val="000000"/>
          <w:spacing w:val="3"/>
          <w:sz w:val="15"/>
          <w:szCs w:val="15"/>
          <w:lang w:val="es-ES"/>
        </w:rPr>
        <w:t xml:space="preserve">: placa, estenosis, </w:t>
      </w:r>
      <w:r>
        <w:rPr>
          <w:rFonts w:ascii="Tahoma" w:hAnsi="Tahoma" w:cs="Tahoma"/>
          <w:color w:val="000000"/>
          <w:spacing w:val="10"/>
          <w:sz w:val="15"/>
          <w:szCs w:val="15"/>
          <w:lang w:val="es-ES"/>
        </w:rPr>
        <w:t xml:space="preserve">oclusión, y </w:t>
      </w:r>
      <w:r>
        <w:rPr>
          <w:rFonts w:ascii="Tahoma" w:hAnsi="Tahoma" w:cs="Tahoma"/>
          <w:b/>
          <w:bCs/>
          <w:color w:val="8D4948"/>
          <w:spacing w:val="10"/>
          <w:sz w:val="14"/>
          <w:szCs w:val="14"/>
          <w:lang w:val="es-ES"/>
        </w:rPr>
        <w:t>situarla en el lugar adecuado</w:t>
      </w:r>
      <w:r>
        <w:rPr>
          <w:rFonts w:ascii="Tahoma" w:hAnsi="Tahoma" w:cs="Tahoma"/>
          <w:color w:val="000000"/>
          <w:spacing w:val="10"/>
          <w:sz w:val="15"/>
          <w:szCs w:val="15"/>
          <w:lang w:val="es-ES"/>
        </w:rPr>
        <w:t xml:space="preserve"> en el esquema.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60" w:right="2028" w:bottom="3567" w:left="312" w:header="720" w:footer="720" w:gutter="0"/>
          <w:cols w:space="720"/>
        </w:sectPr>
      </w:pPr>
      <w:r>
        <w:rPr>
          <w:noProof/>
          <w:lang w:val="fr-FR" w:eastAsia="fr-FR"/>
        </w:rPr>
        <w:pict>
          <v:shape id="_x0000_s1056" type="#_x0000_t202" style="position:absolute;margin-left:130.2pt;margin-top:34.35pt;width:61.2pt;height:45.4pt;z-index:251620352;v-text-anchor:middle" fillcolor="#ee4040" stroked="f">
            <v:fill color2="#f5908f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7"/>
                      <w:szCs w:val="17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7"/>
                      <w:szCs w:val="17"/>
                      <w:lang w:val="es-ES"/>
                    </w:rPr>
                    <w:t>Asignación de la imagen a la arteria correspondiente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57" type="#_x0000_t202" style="position:absolute;margin-left:38.4pt;margin-top:53.55pt;width:10.2pt;height:7.8pt;z-index:251622400;v-text-anchor:middle" fillcolor="#703800" stroked="f">
            <v:textbox style="mso-next-textbox:#_x0000_s1057" inset="0,0,0,0">
              <w:txbxContent>
                <w:p w:rsidR="00BE3839" w:rsidRDefault="00BE3839">
                  <w:pPr>
                    <w:rPr>
                      <w:b/>
                      <w:bCs/>
                      <w:color w:val="FBD4B4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FBD4B4"/>
                      <w:sz w:val="14"/>
                      <w:szCs w:val="14"/>
                      <w:lang w:val="es-ES"/>
                    </w:rPr>
                    <w:t>O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58" type="#_x0000_t202" style="position:absolute;margin-left:34.8pt;margin-top:65.8pt;width:69.5pt;height:24.6pt;z-index:251619328;v-text-anchor:middle" fillcolor="#ee4040" stroked="f">
            <v:fill color2="#f5908f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  <w:t>Importación desde una carpeta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59" type="#_x0000_t202" style="position:absolute;margin-left:230.4pt;margin-top:33.15pt;width:61.2pt;height:49.8pt;z-index:251621376;v-text-anchor:middle" fillcolor="#ee4040" stroked="f">
            <v:fill color2="#f5908f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7"/>
                      <w:szCs w:val="17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7"/>
                      <w:szCs w:val="17"/>
                      <w:lang w:val="es-ES"/>
                    </w:rPr>
                    <w:t>Asignación de las lesiones a la arteria correspondiente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60" type="#_x0000_t202" style="position:absolute;margin-left:39.35pt;margin-top:25.6pt;width:63.15pt;height:24.6pt;z-index:251618304;v-text-anchor:middle" fillcolor="#ee4040" stroked="f">
            <v:fill color2="#f5908f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  <w:t>Importación desde sonda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61" type="#_x0000_t202" style="position:absolute;margin-left:4.85pt;margin-top:136.15pt;width:49.15pt;height:42pt;z-index:251617280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42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</w:p>
    <w:p w:rsidR="00BE3839" w:rsidRDefault="00BE3839">
      <w:pPr>
        <w:spacing w:after="504"/>
        <w:ind w:right="-600"/>
        <w:rPr>
          <w:rFonts w:ascii="Verdana" w:hAnsi="Verdana" w:cs="Verdana"/>
          <w:color w:val="000000"/>
          <w:spacing w:val="-12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062" type="#_x0000_t202" style="position:absolute;margin-left:-45.7pt;margin-top:-18pt;width:113.85pt;height:18pt;z-index:251742208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(acquireLesions)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63" type="#_x0000_t202" style="position:absolute;margin-left:-13.15pt;margin-top:36.4pt;width:271.5pt;height:49.1pt;z-index:251623424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17" o:spid="_x0000_i1044" type="#_x0000_t75" style="width:255.75pt;height:27pt;visibility:visible">
                        <v:imagedata r:id="rId13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64" type="#_x0000_t202" style="position:absolute;margin-left:0;margin-top:0;width:480pt;height:336.95pt;z-index:-251750400;mso-position-horizontal-relative:page;mso-position-vertical-relative:page" fillcolor="#f0f0e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Verdana" w:hAnsi="Verdana" w:cs="Verdana"/>
          <w:color w:val="000000"/>
          <w:spacing w:val="-12"/>
          <w:sz w:val="27"/>
          <w:szCs w:val="27"/>
          <w:lang w:val="es-ES"/>
        </w:rPr>
        <w:t>Importar: asignación de las lesiones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460" w:right="4307" w:bottom="549" w:left="1073" w:header="720" w:footer="720" w:gutter="0"/>
          <w:cols w:space="720"/>
        </w:sectPr>
      </w:pPr>
    </w:p>
    <w:p w:rsidR="00BE3839" w:rsidRDefault="00BE3839">
      <w:pPr>
        <w:spacing w:after="1404" w:line="297" w:lineRule="auto"/>
        <w:jc w:val="both"/>
        <w:rPr>
          <w:rFonts w:ascii="Tahoma" w:hAnsi="Tahoma" w:cs="Tahoma"/>
          <w:color w:val="008000"/>
          <w:spacing w:val="1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65" type="#_x0000_t202" style="position:absolute;left:0;text-align:left;margin-left:-207.35pt;margin-top:99.8pt;width:42.95pt;height:32.4pt;z-index:251628544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20" o:spid="_x0000_i1046" type="#_x0000_t75" style="width:26.25pt;height:25.5pt;visibility:visible">
                        <v:imagedata r:id="rId14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66" type="#_x0000_t202" style="position:absolute;left:0;text-align:left;margin-left:-168.7pt;margin-top:5.5pt;width:38.75pt;height:11.4pt;z-index:251626496;v-text-anchor:middle" fillcolor="#92d050" stroked="f">
            <v:fill color2="#d6e3bc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Estenosis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67" type="#_x0000_t202" style="position:absolute;left:0;text-align:left;margin-left:-95.5pt;margin-top:6.1pt;width:36.35pt;height:11.4pt;z-index:251625472;v-text-anchor:middle" fillcolor="#943634" stroked="f">
            <v:fill color2="#d8d8d8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Oclusión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68" type="#_x0000_t202" style="position:absolute;left:0;text-align:left;margin-left:-240.85pt;margin-top:6.1pt;width:34.1pt;height:11.4pt;z-index:251624448;v-text-anchor:middle" fillcolor="#943634" stroked="f">
            <v:fill color2="#d8d8d8" type="gradient"/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Placa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69" type="#_x0000_t202" style="position:absolute;left:0;text-align:left;margin-left:-287.75pt;margin-top:7.9pt;width:3in;height:18.2pt;z-index:-251726848;mso-wrap-distance-left:0;mso-wrap-distance-right:0" filled="f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square"/>
          </v:shape>
        </w:pict>
      </w:r>
      <w:r>
        <w:rPr>
          <w:rFonts w:ascii="Tahoma" w:hAnsi="Tahoma" w:cs="Tahoma"/>
          <w:color w:val="000000"/>
          <w:spacing w:val="1"/>
          <w:sz w:val="15"/>
          <w:szCs w:val="15"/>
          <w:lang w:val="es-ES"/>
        </w:rPr>
        <w:t>Haga clic sobre el tipo de lesión que desee incorporar</w:t>
      </w:r>
      <w:r>
        <w:rPr>
          <w:rFonts w:ascii="Tahoma" w:hAnsi="Tahoma" w:cs="Tahoma"/>
          <w:color w:val="000000"/>
          <w:spacing w:val="5"/>
          <w:sz w:val="15"/>
          <w:szCs w:val="15"/>
          <w:lang w:val="es-ES"/>
        </w:rPr>
        <w:t>. El botón</w:t>
      </w:r>
      <w:r>
        <w:rPr>
          <w:rFonts w:ascii="Verdana" w:hAnsi="Verdana" w:cs="Verdana"/>
          <w:color w:val="69682C"/>
          <w:spacing w:val="5"/>
          <w:sz w:val="14"/>
          <w:szCs w:val="14"/>
          <w:lang w:val="es-ES"/>
        </w:rPr>
        <w:t xml:space="preserve"> </w:t>
      </w:r>
      <w:r>
        <w:rPr>
          <w:rFonts w:ascii="Verdana" w:hAnsi="Verdana" w:cs="Verdana"/>
          <w:b/>
          <w:bCs/>
          <w:color w:val="669900"/>
          <w:spacing w:val="5"/>
          <w:sz w:val="14"/>
          <w:szCs w:val="14"/>
          <w:lang w:val="es-ES"/>
        </w:rPr>
        <w:t>cambiará a color verde</w:t>
      </w:r>
      <w:r>
        <w:rPr>
          <w:rFonts w:ascii="Verdana" w:hAnsi="Verdana" w:cs="Verdana"/>
          <w:color w:val="669900"/>
          <w:sz w:val="14"/>
          <w:szCs w:val="14"/>
          <w:lang w:val="es-ES"/>
        </w:rPr>
        <w:t>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60" w:right="989" w:bottom="549" w:left="6391" w:header="720" w:footer="720" w:gutter="0"/>
          <w:cols w:space="720"/>
        </w:sectPr>
      </w:pPr>
    </w:p>
    <w:p w:rsidR="00BE3839" w:rsidRDefault="00BE3839">
      <w:pPr>
        <w:spacing w:line="292" w:lineRule="auto"/>
        <w:ind w:right="432"/>
        <w:rPr>
          <w:rFonts w:ascii="Tahoma" w:hAnsi="Tahoma" w:cs="Tahoma"/>
          <w:color w:val="000000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70" type="#_x0000_t202" style="position:absolute;margin-left:49.55pt;margin-top:160.3pt;width:92.9pt;height:69.85pt;z-index:-251725824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979"/>
                    <w:gridCol w:w="879"/>
                  </w:tblGrid>
                  <w:tr w:rsidR="00BE3839">
                    <w:trPr>
                      <w:trHeight w:hRule="exact" w:val="1397"/>
                    </w:trPr>
                    <w:tc>
                      <w:tcPr>
                        <w:tcW w:w="9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E3839" w:rsidRDefault="00BE383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lang w:val="fr-FR" w:eastAsia="fr-FR"/>
                          </w:rPr>
                          <w:pict>
                            <v:shape id="_x0000_i1048" type="#_x0000_t75" style="width:48.75pt;height:69.75pt;visibility:visible">
                              <v:imagedata r:id="rId15" o:title=""/>
                            </v:shape>
                          </w:pict>
                        </w:r>
                      </w:p>
                    </w:tc>
                    <w:tc>
                      <w:tcPr>
                        <w:tcW w:w="8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BE3839" w:rsidRDefault="00BE3839">
                        <w:pPr>
                          <w:ind w:right="5"/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7A0202"/>
                            <w:w w:val="165"/>
                            <w:sz w:val="41"/>
                            <w:szCs w:val="41"/>
                          </w:rPr>
                        </w:pPr>
                      </w:p>
                    </w:tc>
                  </w:tr>
                </w:tbl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square" anchorx="page" anchory="page"/>
          </v:shape>
        </w:pict>
      </w:r>
      <w:r>
        <w:rPr>
          <w:rFonts w:ascii="Tahoma" w:hAnsi="Tahoma" w:cs="Tahoma"/>
          <w:color w:val="000000"/>
          <w:spacing w:val="3"/>
          <w:sz w:val="15"/>
          <w:szCs w:val="15"/>
          <w:lang w:val="es-ES"/>
        </w:rPr>
        <w:t>Haga clic en el lugar del segmento en el que se encuentra la lesión</w:t>
      </w:r>
      <w:r>
        <w:rPr>
          <w:rFonts w:ascii="Tahoma" w:hAnsi="Tahoma" w:cs="Tahoma"/>
          <w:color w:val="000000"/>
          <w:spacing w:val="2"/>
          <w:sz w:val="15"/>
          <w:szCs w:val="15"/>
          <w:lang w:val="es-ES"/>
        </w:rPr>
        <w:t xml:space="preserve">. El símbolo de la lesión seleccionada se coloca en el segmento </w:t>
      </w:r>
      <w:r>
        <w:rPr>
          <w:rFonts w:ascii="Tahoma" w:hAnsi="Tahoma" w:cs="Tahoma"/>
          <w:b/>
          <w:bCs/>
          <w:color w:val="953433"/>
          <w:sz w:val="14"/>
          <w:szCs w:val="14"/>
          <w:lang w:val="es-ES"/>
        </w:rPr>
        <w:t>justo en el lugar en el que se hace clic con el ratón</w:t>
      </w:r>
      <w:r>
        <w:rPr>
          <w:rFonts w:ascii="Tahoma" w:hAnsi="Tahoma" w:cs="Tahoma"/>
          <w:color w:val="000000"/>
          <w:sz w:val="14"/>
          <w:szCs w:val="14"/>
          <w:lang w:val="es-ES"/>
        </w:rPr>
        <w:t>.</w:t>
      </w:r>
    </w:p>
    <w:p w:rsidR="00BE3839" w:rsidRDefault="00BE3839">
      <w:pPr>
        <w:spacing w:before="1044" w:line="295" w:lineRule="auto"/>
        <w:rPr>
          <w:rFonts w:ascii="Tahoma" w:hAnsi="Tahoma" w:cs="Tahoma"/>
          <w:color w:val="000000"/>
          <w:spacing w:val="5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71" type="#_x0000_t202" style="position:absolute;margin-left:-56.6pt;margin-top:42.2pt;width:49.15pt;height:42pt;z-index:251627520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50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Tahoma" w:hAnsi="Tahoma" w:cs="Tahoma"/>
          <w:color w:val="000000"/>
          <w:spacing w:val="5"/>
          <w:sz w:val="15"/>
          <w:szCs w:val="15"/>
          <w:lang w:val="es-ES"/>
        </w:rPr>
        <w:t>Puede repetir la operación cuanto sea necesario con los diferentes tipos de lesiones.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60" w:right="1507" w:bottom="549" w:left="3353" w:header="720" w:footer="720" w:gutter="0"/>
          <w:cols w:space="720"/>
        </w:sectPr>
      </w:pPr>
    </w:p>
    <w:p w:rsidR="00BE3839" w:rsidRDefault="00BE3839">
      <w:pPr>
        <w:spacing w:before="360" w:after="396"/>
        <w:ind w:left="72"/>
        <w:rPr>
          <w:rFonts w:ascii="Tahoma" w:hAnsi="Tahoma" w:cs="Tahoma"/>
          <w:color w:val="000000"/>
          <w:spacing w:val="6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072" type="#_x0000_t202" style="position:absolute;left:0;text-align:left;margin-left:-9.6pt;margin-top:0;width:113.85pt;height:18pt;z-index:251743232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(acquireThumbnail)</w:t>
                  </w:r>
                </w:p>
              </w:txbxContent>
            </v:textbox>
          </v:shape>
        </w:pict>
      </w:r>
      <w:r>
        <w:rPr>
          <w:rFonts w:ascii="Tahoma" w:hAnsi="Tahoma" w:cs="Tahoma"/>
          <w:color w:val="000000"/>
          <w:spacing w:val="6"/>
          <w:sz w:val="27"/>
          <w:szCs w:val="27"/>
          <w:lang w:val="es-ES"/>
        </w:rPr>
        <w:t>Importar: incidencia y zona de asignación izquierda/derecha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38" w:right="468" w:bottom="1407" w:left="351" w:header="720" w:footer="720" w:gutter="0"/>
          <w:cols w:space="720"/>
        </w:sectPr>
      </w:pPr>
    </w:p>
    <w:p w:rsidR="00BE3839" w:rsidRDefault="00BE3839">
      <w:pPr>
        <w:numPr>
          <w:ilvl w:val="0"/>
          <w:numId w:val="2"/>
        </w:numPr>
        <w:spacing w:before="828" w:line="280" w:lineRule="auto"/>
        <w:ind w:left="288" w:right="144" w:hanging="288"/>
        <w:rPr>
          <w:rFonts w:ascii="Verdana" w:hAnsi="Verdana" w:cs="Verdana"/>
          <w:color w:val="000000"/>
          <w:sz w:val="16"/>
          <w:szCs w:val="16"/>
          <w:lang w:val="es-ES"/>
        </w:rPr>
      </w:pPr>
      <w:r>
        <w:rPr>
          <w:noProof/>
          <w:lang w:val="fr-FR" w:eastAsia="fr-FR"/>
        </w:rPr>
        <w:pict>
          <v:shape id="_x0000_s1073" type="#_x0000_t202" style="position:absolute;left:0;text-align:left;margin-left:172.95pt;margin-top:70.1pt;width:121.4pt;height:91.3pt;z-index:-251724800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pStyle w:val="ListParagraph"/>
                    <w:numPr>
                      <w:ilvl w:val="0"/>
                      <w:numId w:val="10"/>
                    </w:numPr>
                    <w:tabs>
                      <w:tab w:val="decimal" w:pos="-290"/>
                    </w:tabs>
                    <w:spacing w:line="220" w:lineRule="exact"/>
                    <w:ind w:left="284" w:hanging="284"/>
                    <w:rPr>
                      <w:rFonts w:ascii="Verdana" w:hAnsi="Verdana" w:cs="Verdana"/>
                      <w:color w:val="000000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16"/>
                      <w:szCs w:val="16"/>
                      <w:lang w:val="es-ES"/>
                    </w:rPr>
                    <w:t xml:space="preserve">Tras la asignación a un segmento arterial </w:t>
                  </w: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16"/>
                      <w:szCs w:val="16"/>
                      <w:lang w:val="es-ES"/>
                    </w:rPr>
                    <w:t>y</w:t>
                  </w:r>
                  <w:r>
                    <w:rPr>
                      <w:rFonts w:ascii="Verdana" w:hAnsi="Verdana" w:cs="Verdana"/>
                      <w:b/>
                      <w:bCs/>
                      <w:color w:val="903D3B"/>
                      <w:sz w:val="16"/>
                      <w:szCs w:val="16"/>
                      <w:lang w:val="es-ES"/>
                    </w:rPr>
                    <w:t xml:space="preserve"> si se trata de una zona de la carótida común,</w:t>
                  </w:r>
                  <w:r>
                    <w:rPr>
                      <w:rFonts w:ascii="Verdana" w:hAnsi="Verdana" w:cs="Verdana"/>
                      <w:color w:val="903D3B"/>
                      <w:sz w:val="16"/>
                      <w:szCs w:val="16"/>
                      <w:lang w:val="es-ES"/>
                    </w:rPr>
                    <w:t xml:space="preserve"> </w:t>
                  </w:r>
                  <w:r>
                    <w:rPr>
                      <w:rFonts w:ascii="Verdana" w:hAnsi="Verdana" w:cs="Verdana"/>
                      <w:color w:val="000000"/>
                      <w:sz w:val="16"/>
                      <w:szCs w:val="16"/>
                      <w:lang w:val="es-ES"/>
                    </w:rPr>
                    <w:t>se abre una ventana de diálogo en la que se pide que se especifique la incidencia y que se valide.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74" type="#_x0000_t202" style="position:absolute;left:0;text-align:left;margin-left:-292.3pt;margin-top:1.75pt;width:234.9pt;height:125.85pt;z-index:251629568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21" o:spid="_x0000_i1052" type="#_x0000_t75" style="width:151.5pt;height:107.25pt;visibility:visible">
                        <v:imagedata r:id="rId16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75" type="#_x0000_t202" style="position:absolute;left:0;text-align:left;margin-left:-275.65pt;margin-top:12.4pt;width:34.1pt;height:11.4pt;z-index:251635712;v-text-anchor:middle" fillcolor="#943634" stroked="f">
            <v:fill color2="#d8d8d8" type="gradient"/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Incidencia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76" type="#_x0000_t202" style="position:absolute;left:0;text-align:left;margin-left:-263.25pt;margin-top:30.4pt;width:36.8pt;height:10.8pt;z-index:251634688;v-text-anchor:middle" fillcolor="#f2f2f2" stroked="f"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  <w:t>Incidencia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77" type="#_x0000_t202" style="position:absolute;left:0;text-align:left;margin-left:-214.05pt;margin-top:62.2pt;width:42.8pt;height:10.8pt;z-index:251633664;v-text-anchor:middle" fillcolor="#f2f2f2" stroked="f"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  <w:t>Posterior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78" type="#_x0000_t202" style="position:absolute;left:0;text-align:left;margin-left:-214.05pt;margin-top:46pt;width:42.8pt;height:10.8pt;z-index:251632640;v-text-anchor:middle" fillcolor="#f2f2f2" stroked="f"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  <w:t>Lateral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79" type="#_x0000_t202" style="position:absolute;left:0;text-align:left;margin-left:-214.05pt;margin-top:30.4pt;width:42.8pt;height:10.8pt;z-index:251631616;v-text-anchor:middle" fillcolor="#f2f2f2" stroked="f"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  <w:t>Anterior</w: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z w:val="16"/>
          <w:szCs w:val="16"/>
          <w:lang w:val="es-ES"/>
        </w:rPr>
        <w:t xml:space="preserve">Las imágenes asignadas aparecen en la zona de «Asignación». Una </w:t>
      </w:r>
      <w:r>
        <w:rPr>
          <w:rFonts w:ascii="Verdana" w:hAnsi="Verdana" w:cs="Verdana"/>
          <w:b/>
          <w:bCs/>
          <w:color w:val="903D3B"/>
          <w:sz w:val="16"/>
          <w:szCs w:val="16"/>
          <w:lang w:val="es-ES"/>
        </w:rPr>
        <w:t>pequeña lupa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 xml:space="preserve"> permite ampliar la pantalla.</w:t>
      </w:r>
    </w:p>
    <w:p w:rsidR="00BE3839" w:rsidRDefault="00BE3839">
      <w:pPr>
        <w:numPr>
          <w:ilvl w:val="0"/>
          <w:numId w:val="2"/>
        </w:numPr>
        <w:spacing w:before="216" w:line="283" w:lineRule="auto"/>
        <w:ind w:left="288" w:right="144" w:hanging="288"/>
        <w:rPr>
          <w:rFonts w:ascii="Verdana" w:hAnsi="Verdana" w:cs="Verdana"/>
          <w:color w:val="000000"/>
          <w:sz w:val="16"/>
          <w:szCs w:val="16"/>
          <w:lang w:val="es-ES"/>
        </w:rPr>
      </w:pPr>
      <w:r>
        <w:rPr>
          <w:noProof/>
          <w:lang w:val="fr-FR" w:eastAsia="fr-FR"/>
        </w:rPr>
        <w:pict>
          <v:shape id="_x0000_s1080" type="#_x0000_t202" style="position:absolute;left:0;text-align:left;margin-left:-277.45pt;margin-top:40.7pt;width:34.1pt;height:7.8pt;z-index:251636736;v-text-anchor:middle" fillcolor="#943634" stroked="f">
            <v:fill color2="#d8d8d8" type="gradient"/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  <w:t>Asignación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81" type="#_x0000_t202" style="position:absolute;left:0;text-align:left;margin-left:1.8pt;margin-top:177.25pt;width:283.2pt;height:100.55pt;z-index:-251723776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24" o:spid="_x0000_i1054" type="#_x0000_t75" style="width:258.75pt;height:78.75pt;visibility:visible">
                        <v:imagedata r:id="rId17" o:title=""/>
                      </v:shape>
                    </w:pic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82" type="#_x0000_t202" style="position:absolute;left:0;text-align:left;margin-left:-220.45pt;margin-top:1.1pt;width:34.1pt;height:11.4pt;z-index:251630592;v-text-anchor:middle" fillcolor="#943634" stroked="f">
            <v:fill color2="#d8d8d8" type="gradient"/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Validar</w:t>
                  </w:r>
                </w:p>
              </w:txbxContent>
            </v:textbox>
          </v:shape>
        </w:pict>
      </w:r>
      <w:r>
        <w:rPr>
          <w:rFonts w:ascii="Verdana" w:hAnsi="Verdana" w:cs="Verdana"/>
          <w:noProof/>
          <w:color w:val="000000"/>
          <w:sz w:val="16"/>
          <w:szCs w:val="16"/>
          <w:lang w:val="es-ES" w:eastAsia="es-ES"/>
        </w:rPr>
        <w:t>Se puede</w:t>
      </w:r>
      <w:r>
        <w:rPr>
          <w:rFonts w:ascii="Verdana" w:hAnsi="Verdana" w:cs="Verdana"/>
          <w:color w:val="903D3B"/>
          <w:sz w:val="16"/>
          <w:szCs w:val="16"/>
          <w:lang w:val="es-ES"/>
        </w:rPr>
        <w:t xml:space="preserve"> </w:t>
      </w:r>
      <w:r>
        <w:rPr>
          <w:rFonts w:ascii="Verdana" w:hAnsi="Verdana" w:cs="Verdana"/>
          <w:b/>
          <w:bCs/>
          <w:color w:val="903D3B"/>
          <w:sz w:val="16"/>
          <w:szCs w:val="16"/>
          <w:lang w:val="es-ES"/>
        </w:rPr>
        <w:t>cancelar una asignación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 xml:space="preserve"> haciendo clic en la crucecita roja que aparece sobre la imagen.</w:t>
      </w:r>
    </w:p>
    <w:p w:rsidR="00BE3839" w:rsidRDefault="00BE3839">
      <w:pPr>
        <w:numPr>
          <w:ilvl w:val="0"/>
          <w:numId w:val="2"/>
        </w:numPr>
        <w:spacing w:before="180"/>
        <w:ind w:left="288" w:hanging="288"/>
        <w:rPr>
          <w:rFonts w:ascii="Verdana" w:hAnsi="Verdana" w:cs="Verdana"/>
          <w:color w:val="000000"/>
          <w:spacing w:val="-5"/>
          <w:sz w:val="16"/>
          <w:szCs w:val="16"/>
          <w:lang w:val="es-ES"/>
        </w:rPr>
      </w:pPr>
      <w:r>
        <w:rPr>
          <w:noProof/>
          <w:lang w:val="fr-FR" w:eastAsia="fr-FR"/>
        </w:rPr>
        <w:pict>
          <v:shape id="_x0000_s1083" type="#_x0000_t202" style="position:absolute;left:0;text-align:left;margin-left:46.35pt;margin-top:30.9pt;width:30.2pt;height:10.8pt;z-index:251639808;v-text-anchor:middle" fillcolor="#7f7f7f" stroked="f"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  <w:t>Mediciones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84" type="#_x0000_t202" style="position:absolute;left:0;text-align:left;margin-left:-151.45pt;margin-top:5.7pt;width:42.8pt;height:6.6pt;z-index:251638784;v-text-anchor:middle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b/>
                      <w:bCs/>
                      <w:color w:val="8A8A8A"/>
                      <w:sz w:val="13"/>
                      <w:szCs w:val="13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3"/>
                      <w:szCs w:val="13"/>
                      <w:lang w:val="es-ES"/>
                    </w:rPr>
                    <w:t>Lado izquierdo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85" type="#_x0000_t202" style="position:absolute;left:0;text-align:left;margin-left:-275.65pt;margin-top:5.1pt;width:42.8pt;height:6.6pt;z-index:251637760;v-text-anchor:middle" stroked="f"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8A8A8A"/>
                      <w:sz w:val="13"/>
                      <w:szCs w:val="13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3"/>
                      <w:szCs w:val="13"/>
                      <w:lang w:val="es-ES"/>
                    </w:rPr>
                    <w:t>Lado derecho</w: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pacing w:val="-5"/>
          <w:sz w:val="16"/>
          <w:szCs w:val="16"/>
          <w:lang w:val="es-ES"/>
        </w:rPr>
        <w:t>Una vez que la imagen está asignada al menos a un segmento arterial</w:t>
      </w:r>
      <w:r>
        <w:rPr>
          <w:rFonts w:ascii="Verdana" w:hAnsi="Verdana" w:cs="Verdana"/>
          <w:color w:val="000000"/>
          <w:spacing w:val="-2"/>
          <w:sz w:val="16"/>
          <w:szCs w:val="16"/>
          <w:lang w:val="es-ES"/>
        </w:rPr>
        <w:t xml:space="preserve">, el menú </w:t>
      </w:r>
      <w:r>
        <w:rPr>
          <w:rFonts w:ascii="Verdana" w:hAnsi="Verdana" w:cs="Verdana"/>
          <w:noProof/>
          <w:color w:val="000000"/>
          <w:spacing w:val="-2"/>
          <w:sz w:val="16"/>
          <w:szCs w:val="16"/>
          <w:lang w:val="fr-FR" w:eastAsia="fr-FR"/>
        </w:rPr>
        <w:pict>
          <v:shape id="Imagen 25" o:spid="_x0000_i1055" type="#_x0000_t75" style="width:39.75pt;height:16.5pt;visibility:visible">
            <v:imagedata r:id="rId18" o:title=""/>
          </v:shape>
        </w:pict>
      </w:r>
      <w:r>
        <w:rPr>
          <w:rFonts w:ascii="Verdana" w:hAnsi="Verdana" w:cs="Verdana"/>
          <w:color w:val="000000"/>
          <w:spacing w:val="-2"/>
          <w:sz w:val="16"/>
          <w:szCs w:val="16"/>
          <w:lang w:val="es-ES"/>
        </w:rPr>
        <w:t xml:space="preserve">estará disponible y </w:t>
      </w:r>
      <w:r>
        <w:rPr>
          <w:rFonts w:ascii="Verdana" w:hAnsi="Verdana" w:cs="Verdana"/>
          <w:color w:val="000000"/>
          <w:spacing w:val="-8"/>
          <w:sz w:val="16"/>
          <w:szCs w:val="16"/>
          <w:lang w:val="es-ES"/>
        </w:rPr>
        <w:t>podrá pasar a la etapa siguiente.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38" w:right="468" w:bottom="1407" w:left="5909" w:header="720" w:footer="720" w:gutter="0"/>
          <w:cols w:space="720"/>
        </w:sectPr>
      </w:pPr>
    </w:p>
    <w:p w:rsidR="00BE3839" w:rsidRDefault="00BE3839">
      <w:pPr>
        <w:spacing w:line="216" w:lineRule="auto"/>
        <w:ind w:left="504"/>
        <w:rPr>
          <w:rFonts w:ascii="Arial" w:hAnsi="Arial" w:cs="Arial"/>
          <w:color w:val="000000"/>
          <w:sz w:val="28"/>
          <w:szCs w:val="28"/>
          <w:lang w:val="es-ES"/>
        </w:rPr>
      </w:pPr>
      <w:r>
        <w:rPr>
          <w:noProof/>
          <w:lang w:val="fr-FR" w:eastAsia="fr-FR"/>
        </w:rPr>
        <w:pict>
          <v:shape id="_x0000_s1086" type="#_x0000_t202" style="position:absolute;left:0;text-align:left;margin-left:-27pt;margin-top:-18pt;width:113.85pt;height:18pt;z-index:251744256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(measuresAreaButton)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87" type="#_x0000_t202" style="position:absolute;left:0;text-align:left;margin-left:0;margin-top:0;width:480pt;height:336.95pt;z-index:-251749376;mso-position-horizontal-relative:page;mso-position-vertical-relative:page" fillcolor="#efefef" stroked="f">
            <v:textbox>
              <w:txbxContent>
                <w:p w:rsidR="00BE3839" w:rsidRDefault="00BE3839">
                  <w:pPr>
                    <w:spacing w:line="216" w:lineRule="auto"/>
                    <w:ind w:left="504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Arial" w:hAnsi="Arial" w:cs="Arial"/>
          <w:color w:val="000000"/>
          <w:sz w:val="28"/>
          <w:szCs w:val="28"/>
          <w:lang w:val="es-ES"/>
        </w:rPr>
        <w:t>Mediciones: superficie</w:t>
      </w:r>
    </w:p>
    <w:p w:rsidR="00BE3839" w:rsidRDefault="00BE3839">
      <w:pPr>
        <w:spacing w:before="324" w:after="72"/>
        <w:ind w:left="360"/>
        <w:rPr>
          <w:rFonts w:ascii="Verdana" w:hAnsi="Verdana" w:cs="Verdana"/>
          <w:color w:val="934A48"/>
          <w:sz w:val="16"/>
          <w:szCs w:val="16"/>
          <w:lang w:val="es-ES"/>
        </w:rPr>
      </w:pPr>
      <w:r>
        <w:rPr>
          <w:rFonts w:ascii="Tahoma" w:hAnsi="Tahoma" w:cs="Tahoma"/>
          <w:b/>
          <w:bCs/>
          <w:color w:val="934A48"/>
          <w:spacing w:val="3"/>
          <w:sz w:val="14"/>
          <w:szCs w:val="14"/>
          <w:lang w:val="es-ES"/>
        </w:rPr>
        <w:t xml:space="preserve">• </w:t>
      </w:r>
      <w:r>
        <w:rPr>
          <w:rFonts w:ascii="Verdana" w:hAnsi="Verdana" w:cs="Verdana"/>
          <w:b/>
          <w:bCs/>
          <w:color w:val="934A48"/>
          <w:sz w:val="16"/>
          <w:szCs w:val="16"/>
          <w:lang w:val="es-ES"/>
        </w:rPr>
        <w:t>Haga clic en «Superficie»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 xml:space="preserve"> sobre la imagen calibrada: el botón aparecerá en verde.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ab/>
      </w:r>
      <w:r>
        <w:rPr>
          <w:rFonts w:ascii="Verdana" w:hAnsi="Verdana" w:cs="Verdana"/>
          <w:color w:val="000000"/>
          <w:sz w:val="16"/>
          <w:szCs w:val="16"/>
          <w:highlight w:val="green"/>
          <w:lang w:val="es-ES"/>
        </w:rPr>
        <w:t>Superficie</w:t>
      </w:r>
    </w:p>
    <w:p w:rsidR="00BE3839" w:rsidRDefault="00BE3839">
      <w:pPr>
        <w:spacing w:before="52" w:line="20" w:lineRule="exact"/>
        <w:rPr>
          <w:rFonts w:ascii="Times New Roman" w:hAnsi="Times New Roman" w:cs="Times New Roman"/>
          <w:lang w:val="es-ES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9"/>
        <w:gridCol w:w="3384"/>
        <w:gridCol w:w="1788"/>
      </w:tblGrid>
      <w:tr w:rsidR="00BE3839">
        <w:trPr>
          <w:cantSplit/>
          <w:trHeight w:hRule="exact" w:val="759"/>
        </w:trPr>
        <w:tc>
          <w:tcPr>
            <w:tcW w:w="35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spacing w:before="6" w:after="14"/>
              <w:ind w:left="9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fr-FR" w:eastAsia="fr-FR"/>
              </w:rPr>
              <w:pict>
                <v:shape id="_x0000_i1056" type="#_x0000_t75" style="width:171pt;height:219pt;visibility:visible">
                  <v:imagedata r:id="rId19" o:title=""/>
                </v:shape>
              </w:pic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3839" w:rsidRDefault="00BE3839">
            <w:pPr>
              <w:tabs>
                <w:tab w:val="left" w:pos="3255"/>
              </w:tabs>
              <w:spacing w:line="288" w:lineRule="auto"/>
              <w:ind w:left="34" w:right="130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noProof/>
                <w:lang w:val="fr-FR"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8" type="#_x0000_t32" style="position:absolute;left:0;text-align:left;margin-left:164.35pt;margin-top:13.9pt;width:2.9pt;height:182.65pt;z-index:251648000;mso-position-horizontal-relative:text;mso-position-vertical-relative:text;v-text-anchor:middle" o:connectortype="straight"/>
              </w:pic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es-ES"/>
              </w:rPr>
              <w:t xml:space="preserve">Haga un primer clic con el botón izquierdo del ratón en el punto de partida de la superficie. </w:t>
            </w:r>
            <w:r>
              <w:rPr>
                <w:rFonts w:ascii="Verdana" w:hAnsi="Verdana" w:cs="Verdana"/>
                <w:b/>
                <w:bCs/>
                <w:color w:val="934A48"/>
                <w:sz w:val="16"/>
                <w:szCs w:val="16"/>
                <w:lang w:val="es-ES"/>
              </w:rPr>
              <w:t>NO</w:t>
            </w:r>
            <w:r>
              <w:rPr>
                <w:rFonts w:ascii="Verdana" w:hAnsi="Verdana" w:cs="Verdana"/>
                <w:color w:val="934A48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es-ES"/>
              </w:rPr>
              <w:t>mantenga el botón</w:t>
            </w:r>
            <w:r>
              <w:rPr>
                <w:rFonts w:ascii="Verdana" w:hAnsi="Verdana" w:cs="Verdana"/>
                <w:color w:val="934A48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934A48"/>
                <w:sz w:val="16"/>
                <w:szCs w:val="16"/>
                <w:lang w:val="es-ES"/>
              </w:rPr>
              <w:t>presionado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es-ES"/>
              </w:rPr>
              <w:t>.</w:t>
            </w:r>
          </w:p>
          <w:p w:rsidR="00BE3839" w:rsidRDefault="00BE3839">
            <w:pPr>
              <w:tabs>
                <w:tab w:val="left" w:pos="3255"/>
              </w:tabs>
              <w:spacing w:before="240" w:line="288" w:lineRule="auto"/>
              <w:ind w:left="34" w:right="129"/>
              <w:rPr>
                <w:rFonts w:ascii="Verdana" w:hAnsi="Verdana" w:cs="Verdana"/>
                <w:color w:val="000000"/>
                <w:sz w:val="16"/>
                <w:szCs w:val="16"/>
                <w:lang w:val="es-ES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es-ES"/>
              </w:rPr>
              <w:t>Después haga clic en repetidas ocasiones para «dibujar» los segmentos que la delimitan,</w:t>
            </w:r>
            <w:r>
              <w:rPr>
                <w:rFonts w:ascii="Verdana" w:hAnsi="Verdana" w:cs="Verdana"/>
                <w:color w:val="934A48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934A48"/>
                <w:sz w:val="16"/>
                <w:szCs w:val="16"/>
                <w:lang w:val="es-ES"/>
              </w:rPr>
              <w:t xml:space="preserve">sin hacer clic de nuevo en el punto de partida 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es-ES"/>
              </w:rPr>
              <w:t>(no cierre la superficie manualmente).</w:t>
            </w:r>
          </w:p>
          <w:p w:rsidR="00BE3839" w:rsidRDefault="00BE3839">
            <w:pPr>
              <w:tabs>
                <w:tab w:val="left" w:pos="3114"/>
              </w:tabs>
              <w:spacing w:before="120" w:line="298" w:lineRule="auto"/>
              <w:ind w:left="34" w:right="270"/>
              <w:rPr>
                <w:rFonts w:ascii="Verdana" w:hAnsi="Verdana" w:cs="Verdana"/>
                <w:color w:val="000000"/>
                <w:sz w:val="16"/>
                <w:szCs w:val="16"/>
                <w:lang w:val="es-ES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es-ES"/>
              </w:rPr>
              <w:t>Al hacer un doble clic con el botón de la izquierda</w:t>
            </w:r>
            <w:r>
              <w:rPr>
                <w:rFonts w:ascii="Verdana" w:hAnsi="Verdana" w:cs="Verdana"/>
                <w:color w:val="934A48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934A48"/>
                <w:sz w:val="16"/>
                <w:szCs w:val="16"/>
                <w:lang w:val="es-ES"/>
              </w:rPr>
              <w:t>sobre el punto indicado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es-ES"/>
              </w:rPr>
              <w:t xml:space="preserve"> se cerrará automáticamente la superficie y se efectuará el cálculo, que se mostrará en la zona de «mediciones».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839" w:rsidRDefault="00BE3839">
            <w:pPr>
              <w:spacing w:before="324" w:line="42" w:lineRule="exact"/>
              <w:ind w:left="216"/>
              <w:rPr>
                <w:rFonts w:ascii="Verdana" w:hAnsi="Verdana" w:cs="Verdana"/>
                <w:color w:val="000000"/>
                <w:sz w:val="6"/>
                <w:szCs w:val="6"/>
                <w:lang w:val="es-ES"/>
              </w:rPr>
            </w:pPr>
            <w:r>
              <w:rPr>
                <w:noProof/>
                <w:lang w:val="fr-FR" w:eastAsia="fr-FR"/>
              </w:rPr>
              <w:pict>
                <v:shape id="_x0000_s1089" type="#_x0000_t202" style="position:absolute;left:0;text-align:left;margin-left:1.2pt;margin-top:3pt;width:47.05pt;height:41.35pt;z-index:251640832;mso-wrap-style:none;mso-position-horizontal-relative:text;mso-position-vertical-relative:text" filled="f" stroked="f">
                  <v:textbox style="mso-fit-shape-to-text:t">
                    <w:txbxContent>
                      <w:p w:rsidR="00BE3839" w:rsidRDefault="00BE3839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lang w:val="fr-FR" w:eastAsia="fr-FR"/>
                          </w:rPr>
                          <w:pict>
                            <v:shape id="_x0000_i1058" type="#_x0000_t75" style="width:32.25pt;height:34.5pt;visibility:visible">
                              <v:imagedata r:id="rId5" o:title=""/>
                            </v:shape>
                          </w:pict>
                        </w:r>
                      </w:p>
                    </w:txbxContent>
                  </v:textbox>
                </v:shape>
              </w:pict>
            </w:r>
          </w:p>
          <w:p w:rsidR="00BE3839" w:rsidRDefault="00BE3839">
            <w:pPr>
              <w:spacing w:line="396" w:lineRule="exact"/>
              <w:ind w:right="1178"/>
              <w:jc w:val="right"/>
              <w:rPr>
                <w:rFonts w:ascii="Verdana" w:hAnsi="Verdana" w:cs="Verdana"/>
                <w:color w:val="000000"/>
                <w:sz w:val="49"/>
                <w:szCs w:val="49"/>
                <w:lang w:val="es-ES"/>
              </w:rPr>
            </w:pPr>
          </w:p>
          <w:p w:rsidR="00BE3839" w:rsidRDefault="00BE3839">
            <w:pPr>
              <w:spacing w:before="108" w:line="195" w:lineRule="exact"/>
              <w:ind w:left="216" w:right="108"/>
              <w:rPr>
                <w:rFonts w:ascii="Verdana" w:hAnsi="Verdana" w:cs="Verdana"/>
                <w:color w:val="000000"/>
                <w:sz w:val="15"/>
                <w:szCs w:val="15"/>
                <w:lang w:val="es-ES"/>
              </w:rPr>
            </w:pPr>
            <w:r>
              <w:rPr>
                <w:rFonts w:ascii="Verdana" w:hAnsi="Verdana" w:cs="Verdana"/>
                <w:color w:val="000000"/>
                <w:sz w:val="15"/>
                <w:szCs w:val="15"/>
                <w:lang w:val="es-ES"/>
              </w:rPr>
              <w:t>Puede cancelar la medición que está realizando haciendo clic en el botón verde.</w:t>
            </w:r>
          </w:p>
          <w:p w:rsidR="00BE3839" w:rsidRDefault="00BE3839">
            <w:pPr>
              <w:spacing w:before="120" w:line="200" w:lineRule="exact"/>
              <w:ind w:left="215" w:right="108"/>
              <w:rPr>
                <w:rFonts w:ascii="Verdana" w:hAnsi="Verdana" w:cs="Verdana"/>
                <w:color w:val="000000"/>
                <w:sz w:val="15"/>
                <w:szCs w:val="15"/>
                <w:lang w:val="es-ES"/>
              </w:rPr>
            </w:pPr>
            <w:r>
              <w:rPr>
                <w:rFonts w:ascii="Verdana" w:hAnsi="Verdana" w:cs="Verdana"/>
                <w:color w:val="000000"/>
                <w:sz w:val="15"/>
                <w:szCs w:val="15"/>
                <w:lang w:val="es-ES"/>
              </w:rPr>
              <w:t>Cuando termine la medición de la superficie, el botón aparecerá de nuevo en rojo. Si reinicia la operación, los nuevos valores sustituirán a los anteriores.</w:t>
            </w:r>
          </w:p>
        </w:tc>
      </w:tr>
      <w:tr w:rsidR="00BE3839">
        <w:trPr>
          <w:cantSplit/>
          <w:trHeight w:hRule="exact" w:val="3156"/>
        </w:trPr>
        <w:tc>
          <w:tcPr>
            <w:tcW w:w="35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3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3839" w:rsidRDefault="00BE3839">
            <w:pPr>
              <w:tabs>
                <w:tab w:val="left" w:pos="3255"/>
              </w:tabs>
              <w:ind w:right="129"/>
              <w:rPr>
                <w:rFonts w:ascii="Verdana" w:hAnsi="Verdana" w:cs="Verdana"/>
                <w:sz w:val="16"/>
                <w:szCs w:val="16"/>
                <w:lang w:val="es-ES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839" w:rsidRDefault="00BE3839">
            <w:pPr>
              <w:rPr>
                <w:rFonts w:ascii="Verdana" w:hAnsi="Verdana" w:cs="Verdana"/>
                <w:lang w:val="es-ES"/>
              </w:rPr>
            </w:pPr>
          </w:p>
        </w:tc>
      </w:tr>
      <w:tr w:rsidR="00BE3839">
        <w:trPr>
          <w:cantSplit/>
          <w:trHeight w:hRule="exact" w:val="816"/>
        </w:trPr>
        <w:tc>
          <w:tcPr>
            <w:tcW w:w="35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3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3839" w:rsidRDefault="00BE3839">
            <w:pPr>
              <w:tabs>
                <w:tab w:val="left" w:pos="3255"/>
              </w:tabs>
              <w:ind w:right="129"/>
              <w:rPr>
                <w:rFonts w:ascii="Verdana" w:hAnsi="Verdana" w:cs="Verdana"/>
                <w:sz w:val="16"/>
                <w:szCs w:val="16"/>
                <w:lang w:val="es-ES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Verdana" w:hAnsi="Verdana" w:cs="Verdana"/>
                <w:lang w:val="es-ES"/>
              </w:rPr>
            </w:pPr>
          </w:p>
        </w:tc>
      </w:tr>
    </w:tbl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280" w:right="380" w:bottom="789" w:left="439" w:header="720" w:footer="720" w:gutter="0"/>
          <w:cols w:space="720"/>
        </w:sectPr>
      </w:pPr>
    </w:p>
    <w:p w:rsidR="00BE3839" w:rsidRDefault="00BE3839">
      <w:pPr>
        <w:spacing w:after="288" w:line="204" w:lineRule="auto"/>
        <w:ind w:left="288"/>
        <w:rPr>
          <w:rFonts w:ascii="Tahoma" w:hAnsi="Tahoma" w:cs="Tahoma"/>
          <w:color w:val="000000"/>
          <w:spacing w:val="6"/>
          <w:sz w:val="27"/>
          <w:szCs w:val="27"/>
        </w:rPr>
      </w:pPr>
      <w:r>
        <w:rPr>
          <w:noProof/>
          <w:lang w:val="fr-FR" w:eastAsia="fr-FR"/>
        </w:rPr>
        <w:pict>
          <v:shape id="_x0000_s1090" type="#_x0000_t202" style="position:absolute;left:0;text-align:left;margin-left:-9.8pt;margin-top:-18pt;width:113.85pt;height:18pt;z-index:251745280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(measuresCalibration)</w:t>
                  </w:r>
                </w:p>
              </w:txbxContent>
            </v:textbox>
          </v:shape>
        </w:pict>
      </w:r>
      <w:r>
        <w:rPr>
          <w:rFonts w:ascii="Tahoma" w:hAnsi="Tahoma" w:cs="Tahoma"/>
          <w:color w:val="000000"/>
          <w:spacing w:val="6"/>
          <w:sz w:val="27"/>
          <w:szCs w:val="27"/>
        </w:rPr>
        <w:t>Mediciones: calibración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52"/>
        <w:gridCol w:w="1747"/>
        <w:gridCol w:w="2623"/>
        <w:gridCol w:w="699"/>
      </w:tblGrid>
      <w:tr w:rsidR="00BE3839">
        <w:trPr>
          <w:cantSplit/>
          <w:trHeight w:hRule="exact" w:val="140"/>
        </w:trPr>
        <w:tc>
          <w:tcPr>
            <w:tcW w:w="36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numPr>
                <w:ilvl w:val="0"/>
                <w:numId w:val="1"/>
              </w:numPr>
              <w:tabs>
                <w:tab w:val="clear" w:pos="288"/>
                <w:tab w:val="decimal" w:pos="504"/>
              </w:tabs>
              <w:spacing w:before="72" w:line="288" w:lineRule="auto"/>
              <w:ind w:left="504" w:right="72" w:hanging="288"/>
              <w:rPr>
                <w:rFonts w:ascii="Tahoma" w:hAnsi="Tahoma" w:cs="Tahoma"/>
                <w:color w:val="000000"/>
                <w:sz w:val="15"/>
                <w:szCs w:val="15"/>
                <w:lang w:val="es-ES"/>
              </w:rPr>
            </w:pPr>
            <w:r>
              <w:rPr>
                <w:rFonts w:ascii="Tahoma" w:hAnsi="Tahoma" w:cs="Tahoma"/>
                <w:color w:val="000000"/>
                <w:sz w:val="15"/>
                <w:szCs w:val="15"/>
                <w:lang w:val="es-ES"/>
              </w:rPr>
              <w:t>Cuando selecciona una imagen no DICOM, el modo de calibración se pone en marcha automáticamente y el botón «Calibración» se vuelve de color verde: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6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numPr>
                <w:ilvl w:val="0"/>
                <w:numId w:val="4"/>
              </w:numPr>
              <w:tabs>
                <w:tab w:val="clear" w:pos="360"/>
                <w:tab w:val="decimal" w:pos="648"/>
              </w:tabs>
              <w:spacing w:line="212" w:lineRule="exact"/>
              <w:ind w:left="648" w:right="324" w:hanging="360"/>
              <w:rPr>
                <w:rFonts w:ascii="Tahoma" w:hAnsi="Tahoma" w:cs="Tahoma"/>
                <w:color w:val="000000"/>
                <w:spacing w:val="4"/>
                <w:sz w:val="15"/>
                <w:szCs w:val="15"/>
                <w:lang w:val="es-ES"/>
              </w:rPr>
            </w:pPr>
            <w:r>
              <w:rPr>
                <w:rFonts w:ascii="Tahoma" w:hAnsi="Tahoma" w:cs="Tahoma"/>
                <w:color w:val="000000"/>
                <w:spacing w:val="3"/>
                <w:sz w:val="15"/>
                <w:szCs w:val="15"/>
                <w:lang w:val="es-ES"/>
              </w:rPr>
              <w:t>Al pasar sobre la imagen</w:t>
            </w:r>
            <w:r>
              <w:rPr>
                <w:rFonts w:ascii="Tahoma" w:hAnsi="Tahoma" w:cs="Tahoma"/>
                <w:color w:val="000000"/>
                <w:spacing w:val="-3"/>
                <w:sz w:val="15"/>
                <w:szCs w:val="15"/>
                <w:lang w:val="es-ES"/>
              </w:rPr>
              <w:t>, el cursor del ratón</w:t>
            </w:r>
            <w:r>
              <w:rPr>
                <w:rFonts w:ascii="Tahoma" w:hAnsi="Tahoma" w:cs="Tahoma"/>
                <w:color w:val="000000"/>
                <w:spacing w:val="6"/>
                <w:sz w:val="15"/>
                <w:szCs w:val="15"/>
                <w:lang w:val="es-ES"/>
              </w:rPr>
              <w:t xml:space="preserve"> toma la forma de una</w:t>
            </w:r>
            <w:r>
              <w:rPr>
                <w:rFonts w:ascii="Tahoma" w:hAnsi="Tahoma" w:cs="Tahoma"/>
                <w:color w:val="000000"/>
                <w:spacing w:val="4"/>
                <w:sz w:val="15"/>
                <w:szCs w:val="15"/>
                <w:lang w:val="es-ES"/>
              </w:rPr>
              <w:t xml:space="preserve"> cuadrícula con un soporte vertical: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BE3839">
        <w:trPr>
          <w:cantSplit/>
          <w:trHeight w:hRule="exact" w:val="844"/>
        </w:trPr>
        <w:tc>
          <w:tcPr>
            <w:tcW w:w="36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tabs>
                <w:tab w:val="decimal" w:pos="0"/>
                <w:tab w:val="decimal" w:pos="34"/>
              </w:tabs>
              <w:jc w:val="center"/>
              <w:rPr>
                <w:rFonts w:ascii="Bookman Old Style" w:hAnsi="Bookman Old Style" w:cs="Bookman Old Style"/>
                <w:color w:val="FEE4E5"/>
                <w:spacing w:val="10"/>
                <w:sz w:val="11"/>
                <w:szCs w:val="11"/>
              </w:rPr>
            </w:pPr>
            <w:r>
              <w:rPr>
                <w:noProof/>
                <w:lang w:val="fr-FR" w:eastAsia="fr-FR"/>
              </w:rPr>
              <w:pict>
                <v:shape id="_x0000_s1091" type="#_x0000_t202" style="position:absolute;left:0;text-align:left;margin-left:8.45pt;margin-top:12.95pt;width:34.1pt;height:8.25pt;z-index:251641856;mso-position-horizontal-relative:text;mso-position-vertical-relative:text;v-text-anchor:middle" fillcolor="#a50021" stroked="f">
                  <v:fill color2="#d99594" type="gradient"/>
                  <v:textbox style="mso-next-textbox:#_x0000_s1091" inset="0,0,0,0">
                    <w:txbxContent>
                      <w:p w:rsidR="00BE3839" w:rsidRDefault="00BE3839">
                        <w:pPr>
                          <w:jc w:val="center"/>
                          <w:rPr>
                            <w:b/>
                            <w:bCs/>
                            <w:color w:val="FFFFFF"/>
                            <w:sz w:val="12"/>
                            <w:szCs w:val="12"/>
                            <w:lang w:val="es-ES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12"/>
                            <w:szCs w:val="12"/>
                            <w:lang w:val="es-ES"/>
                          </w:rPr>
                          <w:t>Herramientas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val="fr-FR" w:eastAsia="fr-FR"/>
              </w:rPr>
              <w:pict>
                <v:shape id="_x0000_s1092" type="#_x0000_t202" style="position:absolute;left:0;text-align:left;margin-left:24.65pt;margin-top:23.6pt;width:34.2pt;height:8.4pt;z-index:251642880;mso-position-horizontal-relative:text;mso-position-vertical-relative:text;v-text-anchor:middle" fillcolor="#92d050" stroked="f">
                  <v:fill color2="#d6e3bc" type="gradient"/>
                  <v:textbox style="mso-next-textbox:#_x0000_s1092" inset="0,0,0,0">
                    <w:txbxContent>
                      <w:p w:rsidR="00BE3839" w:rsidRDefault="00BE3839">
                        <w:pPr>
                          <w:rPr>
                            <w:b/>
                            <w:bCs/>
                            <w:color w:val="FFFFFF"/>
                            <w:sz w:val="12"/>
                            <w:szCs w:val="12"/>
                            <w:lang w:val="es-ES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12"/>
                            <w:szCs w:val="12"/>
                            <w:lang w:val="es-ES"/>
                          </w:rPr>
                          <w:t>Calibración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</w:rPr>
              <w:object w:dxaOrig="2595" w:dyaOrig="1380">
                <v:shape id="_x0000_i1059" type="#_x0000_t75" style="width:88.5pt;height:46.5pt" o:ole="">
                  <v:imagedata r:id="rId20" o:title=""/>
                </v:shape>
                <o:OLEObject Type="Embed" ProgID="Paint.Picture" ShapeID="_x0000_i1059" DrawAspect="Content" ObjectID="_1405867334" r:id="rId21"/>
              </w:object>
            </w:r>
          </w:p>
        </w:tc>
        <w:tc>
          <w:tcPr>
            <w:tcW w:w="262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3839" w:rsidRDefault="00BE3839">
            <w:pPr>
              <w:ind w:right="250"/>
              <w:jc w:val="right"/>
              <w:rPr>
                <w:rFonts w:ascii="Arial" w:hAnsi="Arial" w:cs="Arial"/>
                <w:color w:val="000000"/>
                <w:w w:val="70"/>
                <w:sz w:val="105"/>
                <w:szCs w:val="105"/>
              </w:rPr>
            </w:pPr>
            <w:r>
              <w:rPr>
                <w:rFonts w:ascii="Times New Roman" w:hAnsi="Times New Roman" w:cs="Times New Roman"/>
              </w:rPr>
              <w:object w:dxaOrig="840" w:dyaOrig="1080">
                <v:shape id="_x0000_i1060" type="#_x0000_t75" style="width:29.25pt;height:36.75pt" o:ole="">
                  <v:imagedata r:id="rId22" o:title=""/>
                </v:shape>
                <o:OLEObject Type="Embed" ProgID="Paint.Picture" ShapeID="_x0000_i1060" DrawAspect="Content" ObjectID="_1405867335" r:id="rId23"/>
              </w:object>
            </w:r>
          </w:p>
        </w:tc>
      </w:tr>
      <w:tr w:rsidR="00BE3839">
        <w:trPr>
          <w:cantSplit/>
          <w:trHeight w:hRule="exact" w:val="75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:rsidR="00BE3839" w:rsidRDefault="00BE3839">
            <w:pPr>
              <w:rPr>
                <w:rFonts w:ascii="Times New Roman" w:hAnsi="Times New Roman" w:cs="Times New Roman"/>
              </w:rPr>
            </w:pPr>
          </w:p>
        </w:tc>
      </w:tr>
    </w:tbl>
    <w:p w:rsidR="00BE3839" w:rsidRDefault="00BE3839">
      <w:pPr>
        <w:spacing w:after="520" w:line="20" w:lineRule="exact"/>
        <w:rPr>
          <w:rFonts w:ascii="Times New Roman" w:hAnsi="Times New Roman" w:cs="Times New Roman"/>
        </w:rPr>
      </w:pPr>
      <w:r>
        <w:rPr>
          <w:noProof/>
          <w:lang w:val="fr-FR" w:eastAsia="fr-FR"/>
        </w:rPr>
        <w:pict>
          <v:shape id="_x0000_s1093" type="#_x0000_t202" style="position:absolute;margin-left:305.65pt;margin-top:24.85pt;width:66.4pt;height:167pt;z-index:251644928;mso-position-horizontal-relative:text;mso-position-vertical-relative:text" filled="f" stroked="f">
            <v:textbox style="mso-next-textbox:#_x0000_s1093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49" o:spid="_x0000_i1062" type="#_x0000_t75" style="width:40.5pt;height:153.75pt;visibility:visible">
                        <v:imagedata r:id="rId24" o:title=""/>
                      </v:shape>
                    </w:pict>
                  </w:r>
                </w:p>
              </w:txbxContent>
            </v:textbox>
          </v:shape>
        </w:pict>
      </w:r>
    </w:p>
    <w:p w:rsidR="00BE3839" w:rsidRDefault="00BE3839">
      <w:pPr>
        <w:rPr>
          <w:rFonts w:ascii="Times New Roman" w:hAnsi="Times New Roman" w:cs="Times New Roman"/>
        </w:rPr>
        <w:sectPr w:rsidR="00BE3839">
          <w:pgSz w:w="9600" w:h="6739" w:orient="landscape"/>
          <w:pgMar w:top="320" w:right="464" w:bottom="750" w:left="355" w:header="720" w:footer="720" w:gutter="0"/>
          <w:cols w:space="720"/>
        </w:sectPr>
      </w:pPr>
    </w:p>
    <w:p w:rsidR="00BE3839" w:rsidRDefault="00BE3839">
      <w:pPr>
        <w:spacing w:before="180"/>
        <w:jc w:val="center"/>
        <w:rPr>
          <w:rFonts w:ascii="Times New Roman" w:hAnsi="Times New Roman" w:cs="Times New Roman"/>
        </w:rPr>
      </w:pPr>
      <w:r>
        <w:rPr>
          <w:noProof/>
          <w:lang w:val="fr-FR" w:eastAsia="fr-FR"/>
        </w:rPr>
        <w:pict>
          <v:shape id="_x0000_s1094" type="#_x0000_t202" style="position:absolute;left:0;text-align:left;margin-left:-15.95pt;margin-top:4.45pt;width:83.8pt;height:167pt;z-index:251643904" filled="f" stroked="f">
            <v:textbox style="mso-next-textbox:#_x0000_s1094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42" o:spid="_x0000_i1064" type="#_x0000_t75" style="width:71.25pt;height:153pt;visibility:visible">
                        <v:imagedata r:id="rId25" o:title=""/>
                      </v:shape>
                    </w:pict>
                  </w:r>
                </w:p>
              </w:txbxContent>
            </v:textbox>
          </v:shape>
        </w:pict>
      </w:r>
    </w:p>
    <w:p w:rsidR="00BE3839" w:rsidRDefault="00BE3839">
      <w:pPr>
        <w:numPr>
          <w:ilvl w:val="0"/>
          <w:numId w:val="6"/>
        </w:numPr>
        <w:spacing w:before="432" w:line="214" w:lineRule="exact"/>
        <w:ind w:left="288" w:hanging="288"/>
        <w:rPr>
          <w:rFonts w:ascii="Tahoma" w:hAnsi="Tahoma" w:cs="Tahoma"/>
          <w:color w:val="913945"/>
          <w:spacing w:val="14"/>
          <w:sz w:val="14"/>
          <w:szCs w:val="14"/>
          <w:lang w:val="es-ES"/>
        </w:rPr>
      </w:pPr>
      <w:r>
        <w:rPr>
          <w:noProof/>
          <w:lang w:val="fr-FR" w:eastAsia="fr-FR"/>
        </w:rPr>
        <w:pict>
          <v:shape id="_x0000_s1095" type="#_x0000_t202" style="position:absolute;left:0;text-align:left;margin-left:226.75pt;margin-top:128.65pt;width:88.1pt;height:130.55pt;z-index:-251721728;mso-wrap-distance-left:0;mso-wrap-distance-right:0;mso-position-horizontal-relative:page;mso-position-vertical-relative:page" filled="f" stroked="f">
            <v:textbox style="mso-next-textbox:#_x0000_s1095" inset="0,0,0,0">
              <w:txbxContent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432" w:line="295" w:lineRule="auto"/>
                    <w:ind w:left="288" w:hanging="288"/>
                    <w:rPr>
                      <w:rFonts w:ascii="Tahoma" w:hAnsi="Tahoma" w:cs="Tahoma"/>
                      <w:color w:val="000000"/>
                      <w:spacing w:val="1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1"/>
                      <w:sz w:val="15"/>
                      <w:szCs w:val="15"/>
                      <w:lang w:val="es-ES"/>
                    </w:rPr>
                    <w:t>Desplace la cuadrícula hasta el punto final.</w:t>
                  </w:r>
                </w:p>
                <w:p w:rsidR="00BE3839" w:rsidRDefault="00BE3839">
                  <w:pPr>
                    <w:numPr>
                      <w:ilvl w:val="0"/>
                      <w:numId w:val="1"/>
                    </w:numPr>
                    <w:spacing w:line="285" w:lineRule="auto"/>
                    <w:ind w:left="288" w:right="144" w:hanging="288"/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Una</w:t>
                  </w:r>
                  <w:r>
                    <w:rPr>
                      <w:rFonts w:ascii="Tahoma" w:hAnsi="Tahoma" w:cs="Tahoma"/>
                      <w:color w:val="1F5D1F"/>
                      <w:sz w:val="13"/>
                      <w:szCs w:val="13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669900"/>
                      <w:sz w:val="15"/>
                      <w:szCs w:val="15"/>
                      <w:lang w:val="es-ES"/>
                    </w:rPr>
                    <w:t>línea verde</w:t>
                  </w:r>
                  <w:r>
                    <w:rPr>
                      <w:rFonts w:ascii="Tahoma" w:hAnsi="Tahoma" w:cs="Tahoma"/>
                      <w:color w:val="1F5D1F"/>
                      <w:sz w:val="13"/>
                      <w:szCs w:val="13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color w:val="000000"/>
                      <w:spacing w:val="-1"/>
                      <w:sz w:val="15"/>
                      <w:szCs w:val="15"/>
                      <w:lang w:val="es-ES"/>
                    </w:rPr>
                    <w:t>marca el trazado de la escala.</w:t>
                  </w:r>
                </w:p>
                <w:p w:rsidR="00BE3839" w:rsidRDefault="00BE3839">
                  <w:pPr>
                    <w:numPr>
                      <w:ilvl w:val="0"/>
                      <w:numId w:val="1"/>
                    </w:numPr>
                    <w:spacing w:after="1152" w:line="285" w:lineRule="auto"/>
                    <w:ind w:left="288" w:hanging="288"/>
                    <w:jc w:val="both"/>
                    <w:rPr>
                      <w:rFonts w:ascii="Tahoma" w:hAnsi="Tahoma" w:cs="Tahoma"/>
                      <w:color w:val="000000"/>
                      <w:spacing w:val="-1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-1"/>
                      <w:sz w:val="15"/>
                      <w:szCs w:val="15"/>
                      <w:lang w:val="es-ES"/>
                    </w:rPr>
                    <w:t>Haga clic y suelte el botón para definir el punto inferior.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096" type="#_x0000_t202" style="position:absolute;left:0;text-align:left;margin-left:175.2pt;margin-top:125.4pt;width:65.9pt;height:190.2pt;z-index:-251722752;mso-wrap-distance-left:0;mso-wrap-distance-right:0;mso-position-horizontal-relative:page;mso-position-vertical-relative:page" filled="f" stroked="f">
            <v:textbox style="mso-next-textbox:#_x0000_s1096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988" o:spid="_x0000_i1066" type="#_x0000_t75" style="width:67.5pt;height:159pt;visibility:visible">
                        <v:imagedata r:id="rId26" o:title=""/>
                      </v:shape>
                    </w:pict>
                  </w:r>
                </w:p>
              </w:txbxContent>
            </v:textbox>
            <w10:wrap type="square" anchorx="page" anchory="page"/>
          </v:shape>
        </w:pict>
      </w:r>
      <w:r>
        <w:rPr>
          <w:rFonts w:ascii="Times New Roman" w:hAnsi="Times New Roman" w:cs="Times New Roman"/>
          <w:lang w:val="es-ES"/>
        </w:rPr>
        <w:br w:type="column"/>
      </w:r>
    </w:p>
    <w:p w:rsidR="00BE3839" w:rsidRDefault="00BE3839">
      <w:pPr>
        <w:tabs>
          <w:tab w:val="decimal" w:pos="288"/>
        </w:tabs>
        <w:spacing w:line="206" w:lineRule="exact"/>
        <w:rPr>
          <w:rFonts w:ascii="Tahoma" w:hAnsi="Tahoma" w:cs="Tahoma"/>
          <w:color w:val="000000"/>
          <w:spacing w:val="20"/>
          <w:sz w:val="15"/>
          <w:szCs w:val="15"/>
        </w:rPr>
      </w:pPr>
    </w:p>
    <w:p w:rsidR="00BE3839" w:rsidRDefault="00BE3839">
      <w:pPr>
        <w:spacing w:before="108"/>
        <w:jc w:val="center"/>
        <w:rPr>
          <w:rFonts w:ascii="Times New Roman" w:hAnsi="Times New Roman" w:cs="Times New Roman"/>
        </w:rPr>
      </w:pPr>
      <w:r>
        <w:rPr>
          <w:noProof/>
          <w:lang w:val="fr-FR" w:eastAsia="fr-FR"/>
        </w:rPr>
        <w:pict>
          <v:shape id="_x0000_s1097" type="#_x0000_t202" style="position:absolute;left:0;text-align:left;margin-left:6.5pt;margin-top:3.6pt;width:83pt;height:135.6pt;z-index:251645952" filled="f" stroked="f">
            <v:textbox style="mso-next-textbox:#_x0000_s1097" inset="0,0,0,0">
              <w:txbxContent>
                <w:p w:rsidR="00BE3839" w:rsidRDefault="00BE3839">
                  <w:pPr>
                    <w:pStyle w:val="ListParagraph"/>
                    <w:numPr>
                      <w:ilvl w:val="0"/>
                      <w:numId w:val="11"/>
                    </w:numPr>
                    <w:ind w:left="284" w:hanging="284"/>
                    <w:rPr>
                      <w:rFonts w:ascii="Tahoma" w:hAnsi="Tahoma" w:cs="Tahoma"/>
                      <w:color w:val="913945"/>
                      <w:sz w:val="14"/>
                      <w:szCs w:val="14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Alinee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el cursor con la línea de la escala. Coloque la mira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sobre el punto de partida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de su trazado.</w:t>
                  </w:r>
                </w:p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60" w:line="286" w:lineRule="auto"/>
                    <w:ind w:left="289" w:right="142" w:hanging="289"/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Haga clic con el botón izquierdo y, </w:t>
                  </w:r>
                  <w:r>
                    <w:rPr>
                      <w:rFonts w:ascii="Tahoma" w:hAnsi="Tahoma" w:cs="Tahoma"/>
                      <w:b/>
                      <w:bCs/>
                      <w:color w:val="962B3B"/>
                      <w:sz w:val="14"/>
                      <w:szCs w:val="14"/>
                      <w:lang w:val="es-ES"/>
                    </w:rPr>
                    <w:t>a continuación, suéltelo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para definir el punto superior de la escala.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</w:rPr>
        <w:br w:type="column"/>
      </w:r>
    </w:p>
    <w:p w:rsidR="00BE3839" w:rsidRDefault="00BE3839">
      <w:pPr>
        <w:spacing w:before="648" w:line="292" w:lineRule="auto"/>
        <w:rPr>
          <w:rFonts w:ascii="Tahoma" w:hAnsi="Tahoma" w:cs="Tahoma"/>
          <w:color w:val="000000"/>
          <w:spacing w:val="4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098" type="#_x0000_t202" style="position:absolute;margin-left:42.5pt;margin-top:17.95pt;width:80.7pt;height:87.4pt;z-index:251646976" filled="f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Si la operación se ha realizado correctamente, aparecen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dos flechas rojas</w:t>
                  </w:r>
                  <w:r>
                    <w:rPr>
                      <w:rFonts w:ascii="Tahoma" w:hAnsi="Tahoma" w:cs="Tahoma"/>
                      <w:color w:val="913945"/>
                      <w:sz w:val="14"/>
                      <w:szCs w:val="14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que indican los límites de la escala.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lang w:val="es-ES"/>
        </w:rPr>
        <w:br w:type="column"/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320" w:right="262" w:bottom="750" w:left="311" w:header="720" w:footer="720" w:gutter="0"/>
          <w:cols w:num="4" w:space="0" w:equalWidth="0">
            <w:col w:w="955" w:space="269"/>
            <w:col w:w="1771" w:space="3432"/>
            <w:col w:w="663" w:space="96"/>
            <w:col w:w="1781"/>
          </w:cols>
        </w:sectPr>
      </w:pPr>
    </w:p>
    <w:p w:rsidR="00BE3839" w:rsidRDefault="00BE3839">
      <w:pPr>
        <w:spacing w:after="288" w:line="201" w:lineRule="auto"/>
        <w:ind w:left="216"/>
        <w:rPr>
          <w:rFonts w:ascii="Tahoma" w:hAnsi="Tahoma" w:cs="Tahoma"/>
          <w:color w:val="000000"/>
          <w:spacing w:val="4"/>
          <w:w w:val="105"/>
          <w:sz w:val="26"/>
          <w:szCs w:val="26"/>
          <w:lang w:val="es-ES"/>
        </w:rPr>
      </w:pPr>
      <w:r>
        <w:rPr>
          <w:noProof/>
          <w:lang w:val="fr-FR" w:eastAsia="fr-FR"/>
        </w:rPr>
        <w:pict>
          <v:shape id="_x0000_s1099" type="#_x0000_t202" style="position:absolute;left:0;text-align:left;margin-left:-27pt;margin-top:-18pt;width:126pt;height:18pt;z-index:251746304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(measuresDistanceButton)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00" type="#_x0000_t202" style="position:absolute;left:0;text-align:left;margin-left:333.5pt;margin-top:25.65pt;width:34.2pt;height:8.4pt;z-index:251650048;v-text-anchor:middle" fillcolor="#92d050" stroked="f">
            <v:fill color2="#d6e3bc" type="gradient"/>
            <v:textbox style="mso-next-textbox:#_x0000_s1100"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  <w:t>Distancia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01" type="#_x0000_t202" style="position:absolute;left:0;text-align:left;margin-left:305.9pt;margin-top:18.6pt;width:94.55pt;height:25.2pt;z-index:251649024;mso-wrap-style:none;v-text-anchor:middle" fillcolor="#f2f2f2" stroked="f">
            <v:textbox style="mso-fit-shape-to-text:t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60" o:spid="_x0000_i1068" type="#_x0000_t75" style="width:83.25pt;height:22.5pt;visibility:visible">
                        <v:imagedata r:id="rId27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02" type="#_x0000_t202" style="position:absolute;left:0;text-align:left;margin-left:0;margin-top:0;width:480pt;height:336.95pt;z-index:-251748352;mso-position-horizontal-relative:page;mso-position-vertical-relative:page" fillcolor="#eeefee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Tahoma" w:hAnsi="Tahoma" w:cs="Tahoma"/>
          <w:color w:val="000000"/>
          <w:spacing w:val="4"/>
          <w:w w:val="105"/>
          <w:sz w:val="26"/>
          <w:szCs w:val="26"/>
          <w:lang w:val="es-ES"/>
        </w:rPr>
        <w:t>Mediciones: distancia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300" w:right="3113" w:bottom="868" w:left="614" w:header="720" w:footer="720" w:gutter="0"/>
          <w:cols w:space="720"/>
        </w:sectPr>
      </w:pPr>
    </w:p>
    <w:p w:rsidR="00BE3839" w:rsidRDefault="00BE3839">
      <w:pPr>
        <w:spacing w:after="504" w:line="271" w:lineRule="auto"/>
        <w:ind w:left="72"/>
        <w:rPr>
          <w:rFonts w:ascii="Tahoma" w:hAnsi="Tahoma" w:cs="Tahoma"/>
          <w:color w:val="9B4A4E"/>
          <w:spacing w:val="8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03" type="#_x0000_t202" style="position:absolute;left:0;text-align:left;margin-left:-25pt;margin-top:22.7pt;width:358.5pt;height:122.7pt;z-index:251652096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61" o:spid="_x0000_i1070" type="#_x0000_t75" style="width:339pt;height:94.5pt;visibility:visible">
                        <v:imagedata r:id="rId28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04" type="#_x0000_t202" style="position:absolute;left:0;text-align:left;margin-left:328.3pt;margin-top:15.45pt;width:49.15pt;height:42pt;z-index:251651072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72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Tahoma" w:hAnsi="Tahoma" w:cs="Tahoma"/>
          <w:color w:val="9B4A4E"/>
          <w:spacing w:val="8"/>
          <w:sz w:val="15"/>
          <w:szCs w:val="15"/>
          <w:lang w:val="es-ES"/>
        </w:rPr>
        <w:t xml:space="preserve">• </w:t>
      </w:r>
      <w:r>
        <w:rPr>
          <w:rFonts w:ascii="Tahoma" w:hAnsi="Tahoma" w:cs="Tahoma"/>
          <w:b/>
          <w:bCs/>
          <w:color w:val="9B4A4E"/>
          <w:sz w:val="15"/>
          <w:szCs w:val="15"/>
          <w:lang w:val="es-ES"/>
        </w:rPr>
        <w:t>Haga clic en «Distancia»</w:t>
      </w:r>
      <w:r>
        <w:rPr>
          <w:rFonts w:ascii="Tahoma" w:hAnsi="Tahoma" w:cs="Tahoma"/>
          <w:color w:val="000000"/>
          <w:sz w:val="15"/>
          <w:szCs w:val="15"/>
          <w:lang w:val="es-ES"/>
        </w:rPr>
        <w:t xml:space="preserve"> sobre una imagen calibrada: el botón aparecerá en verde</w:t>
      </w:r>
      <w:r>
        <w:rPr>
          <w:rFonts w:ascii="Tahoma" w:hAnsi="Tahoma" w:cs="Tahoma"/>
          <w:color w:val="000000"/>
          <w:spacing w:val="8"/>
          <w:sz w:val="15"/>
          <w:szCs w:val="15"/>
          <w:lang w:val="es-ES"/>
        </w:rPr>
        <w:t>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300" w:right="1726" w:bottom="868" w:left="614" w:header="720" w:footer="720" w:gutter="0"/>
          <w:cols w:space="720"/>
        </w:sectPr>
      </w:pPr>
    </w:p>
    <w:p w:rsidR="00BE3839" w:rsidRDefault="00BE3839">
      <w:pPr>
        <w:spacing w:after="288"/>
        <w:jc w:val="center"/>
        <w:rPr>
          <w:rFonts w:ascii="Times New Roman" w:hAnsi="Times New Roman" w:cs="Times New Roman"/>
          <w:lang w:val="es-ES"/>
        </w:rPr>
      </w:pPr>
    </w:p>
    <w:p w:rsidR="00BE3839" w:rsidRDefault="00BE3839">
      <w:pPr>
        <w:spacing w:line="280" w:lineRule="auto"/>
        <w:ind w:left="2016" w:right="360"/>
        <w:rPr>
          <w:rFonts w:ascii="Tahoma" w:hAnsi="Tahoma" w:cs="Tahoma"/>
          <w:color w:val="000000"/>
          <w:sz w:val="15"/>
          <w:szCs w:val="15"/>
          <w:lang w:val="es-ES"/>
        </w:rPr>
      </w:pPr>
    </w:p>
    <w:p w:rsidR="00BE3839" w:rsidRDefault="00BE3839">
      <w:pPr>
        <w:spacing w:before="288" w:line="203" w:lineRule="exact"/>
        <w:rPr>
          <w:rFonts w:ascii="Tahoma" w:hAnsi="Tahoma" w:cs="Tahoma"/>
          <w:color w:val="000000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05" type="#_x0000_t202" style="position:absolute;margin-left:198.85pt;margin-top:-34.65pt;width:44.65pt;height:8.25pt;z-index:251658240;v-text-anchor:middle" fillcolor="#a50021" stroked="f">
            <v:fill color2="#d99594" type="gradient"/>
            <v:textbox style="mso-next-textbox:#_x0000_s1105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  <w:t>Tipo de distancia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06" type="#_x0000_t32" style="position:absolute;margin-left:328.3pt;margin-top:-32.95pt;width:0;height:181.2pt;z-index:251656192;v-text-anchor:middle" o:connectortype="straight" strokeweight="1pt"/>
        </w:pict>
      </w:r>
      <w:r>
        <w:rPr>
          <w:noProof/>
          <w:lang w:val="fr-FR" w:eastAsia="fr-FR"/>
        </w:rPr>
        <w:pict>
          <v:shape id="_x0000_s1107" type="#_x0000_t202" style="position:absolute;margin-left:105.95pt;margin-top:60.2pt;width:60.15pt;height:70.05pt;z-index:251654144" filled="f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Desplace el ratón hasta la posición deseada y después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suelte el botón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5"/>
                      <w:szCs w:val="15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para finalizar la medición.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08" type="#_x0000_t202" style="position:absolute;margin-left:.95pt;margin-top:62pt;width:80.7pt;height:70.05pt;z-index:251653120" filled="f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Haga clic para definir el punto de partida de su medición de la distancia.</w:t>
                  </w:r>
                  <w:r>
                    <w:rPr>
                      <w:rFonts w:ascii="Tahoma" w:hAnsi="Tahoma" w:cs="Tahoma"/>
                      <w:color w:val="913945"/>
                      <w:sz w:val="14"/>
                      <w:szCs w:val="14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Mantenga el botón presionado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lang w:val="es-ES"/>
        </w:rPr>
        <w:br w:type="column"/>
      </w:r>
    </w:p>
    <w:p w:rsidR="00BE3839" w:rsidRDefault="00BE3839">
      <w:pPr>
        <w:spacing w:before="36" w:line="187" w:lineRule="exact"/>
        <w:rPr>
          <w:rFonts w:ascii="Tahoma" w:hAnsi="Tahoma" w:cs="Tahoma"/>
          <w:color w:val="000000"/>
          <w:spacing w:val="6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09" type="#_x0000_t202" style="position:absolute;margin-left:143.3pt;margin-top:6.25pt;width:80.7pt;height:184.05pt;z-index:251657216" filled="f" stroked="f">
            <v:textbox inset="0,0,0,0">
              <w:txbxContent>
                <w:p w:rsidR="00BE3839" w:rsidRDefault="00BE3839">
                  <w:pPr>
                    <w:rPr>
                      <w:rFonts w:ascii="Tahoma" w:hAnsi="Tahoma" w:cs="Tahoma"/>
                      <w:color w:val="000000"/>
                      <w:sz w:val="17"/>
                      <w:szCs w:val="17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7"/>
                      <w:szCs w:val="17"/>
                      <w:lang w:val="es-ES"/>
                    </w:rPr>
                    <w:t>Puede cancelar la medición que esté efectuando haciendo clic en el botón verde.</w:t>
                  </w:r>
                </w:p>
                <w:p w:rsidR="00BE3839" w:rsidRDefault="00BE3839">
                  <w:pPr>
                    <w:spacing w:before="240"/>
                    <w:rPr>
                      <w:rFonts w:ascii="Times New Roman" w:hAnsi="Times New Roman" w:cs="Times New Roman"/>
                      <w:sz w:val="17"/>
                      <w:szCs w:val="17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7"/>
                      <w:szCs w:val="17"/>
                      <w:lang w:val="es-ES"/>
                    </w:rPr>
                    <w:t>Cuando se termina de medir la distancia, el botón pasa a ser de nuevo de color rojo. Si reinicia la operación, los valores nuevos sustituyen a los anteriores.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10" type="#_x0000_t202" style="position:absolute;margin-left:6.5pt;margin-top:86.05pt;width:92.55pt;height:84.45pt;z-index:251655168" filled="f" stroked="f">
            <v:textbox inset="0,0,0,0">
              <w:txbxContent>
                <w:p w:rsidR="00BE3839" w:rsidRDefault="00BE3839">
                  <w:pP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La aplicación le pedirá que especifique si se trata de</w:t>
                  </w:r>
                  <w:r>
                    <w:rPr>
                      <w:rFonts w:ascii="Tahoma" w:hAnsi="Tahoma" w:cs="Tahoma"/>
                      <w:color w:val="913945"/>
                      <w:sz w:val="14"/>
                      <w:szCs w:val="14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una medición del espesor o del diámetro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. Valídelo.</w:t>
                  </w:r>
                </w:p>
                <w:p w:rsidR="00BE3839" w:rsidRDefault="00BE3839">
                  <w:pPr>
                    <w:spacing w:before="120"/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El valor y la naturaleza de la distancia medida se mostrarán en la zona de «Mediciones».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11" type="#_x0000_t202" style="position:absolute;margin-left:65.25pt;margin-top:6.1pt;width:42.8pt;height:10.8pt;z-index:251661312;v-text-anchor:middle" fillcolor="#f2f2f2" stroked="f"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  <w:t>Espesor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12" type="#_x0000_t202" style="position:absolute;margin-left:65.25pt;margin-top:19.3pt;width:42.8pt;height:10.8pt;z-index:251662336;v-text-anchor:middle" fillcolor="#f2f2f2" stroked="f">
            <v:textbox inset="0,0,0,0">
              <w:txbxContent>
                <w:p w:rsidR="00BE3839" w:rsidRDefault="00BE3839">
                  <w:pPr>
                    <w:rPr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  <w:t>Diámetro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13" type="#_x0000_t202" style="position:absolute;margin-left:7.05pt;margin-top:7.3pt;width:48.2pt;height:10.8pt;z-index:251660288;v-text-anchor:middle" fillcolor="#f2f2f2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  <w:t>Tipo de distancia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14" type="#_x0000_t202" style="position:absolute;margin-left:47.8pt;margin-top:44pt;width:27.85pt;height:8.25pt;z-index:251659264;v-text-anchor:middle" fillcolor="#a50021" stroked="f">
            <v:fill color2="#d99594" type="gradient"/>
            <v:textbox style="mso-next-textbox:#_x0000_s1114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  <w:t>Validar</w:t>
                  </w:r>
                </w:p>
              </w:txbxContent>
            </v:textbox>
          </v:shape>
        </w:pic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300" w:right="3113" w:bottom="868" w:left="614" w:header="720" w:footer="720" w:gutter="0"/>
          <w:cols w:num="2" w:space="0" w:equalWidth="0">
            <w:col w:w="3216" w:space="657"/>
            <w:col w:w="1940"/>
          </w:cols>
        </w:sectPr>
      </w:pPr>
    </w:p>
    <w:p w:rsidR="00BE3839" w:rsidRDefault="00BE3839">
      <w:pPr>
        <w:spacing w:before="288" w:after="396" w:line="204" w:lineRule="auto"/>
        <w:ind w:left="72"/>
        <w:rPr>
          <w:rFonts w:ascii="Verdana" w:hAnsi="Verdana" w:cs="Verdana"/>
          <w:color w:val="000000"/>
          <w:spacing w:val="-10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115" type="#_x0000_t202" style="position:absolute;left:0;text-align:left;margin-left:-36pt;margin-top:-3pt;width:2in;height:18pt;z-index:251747328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(measuresEndingCalibration)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16" type="#_x0000_t202" style="position:absolute;left:0;text-align:left;margin-left:174.6pt;margin-top:37.1pt;width:53.1pt;height:207.6pt;z-index:251664384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66" o:spid="_x0000_i1074" type="#_x0000_t75" style="width:37.5pt;height:195pt;visibility:visible">
                        <v:imagedata r:id="rId29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17" type="#_x0000_t202" style="position:absolute;left:0;text-align:left;margin-left:-19.3pt;margin-top:40.7pt;width:210.6pt;height:124.8pt;z-index:251663360" filled="f" stroked="f">
            <v:textbox style="mso-next-textbox:#_x0000_s1117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65" o:spid="_x0000_i1076" type="#_x0000_t75" style="width:189pt;height:108.75pt;visibility:visible">
                        <v:imagedata r:id="rId30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pacing w:val="-10"/>
          <w:sz w:val="27"/>
          <w:szCs w:val="27"/>
          <w:lang w:val="es-ES"/>
        </w:rPr>
        <w:t>Mediciones: finalizar o reiniciar la calibración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38" w:right="546" w:bottom="1439" w:left="602" w:header="720" w:footer="720" w:gutter="0"/>
          <w:cols w:space="720"/>
        </w:sectPr>
      </w:pPr>
    </w:p>
    <w:p w:rsidR="00BE3839" w:rsidRDefault="00BE3839">
      <w:pPr>
        <w:tabs>
          <w:tab w:val="decimal" w:pos="288"/>
        </w:tabs>
        <w:rPr>
          <w:rFonts w:ascii="Tahoma" w:hAnsi="Tahoma" w:cs="Tahoma"/>
          <w:color w:val="000000"/>
          <w:spacing w:val="6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18" type="#_x0000_t202" style="position:absolute;margin-left:-1.45pt;margin-top:107.75pt;width:171.75pt;height:111.6pt;z-index:251665408" filled="f" stroked="f">
            <v:textbox style="mso-next-textbox:#_x0000_s1118" inset="0,0,0,0">
              <w:txbxContent>
                <w:p w:rsidR="00BE3839" w:rsidRDefault="00BE3839">
                  <w:pPr>
                    <w:numPr>
                      <w:ilvl w:val="0"/>
                      <w:numId w:val="1"/>
                    </w:numPr>
                    <w:spacing w:line="288" w:lineRule="auto"/>
                    <w:ind w:left="289" w:right="357" w:hanging="289"/>
                    <w:rPr>
                      <w:rFonts w:ascii="Times New Roman" w:hAnsi="Times New Roman" w:cs="Times New Roman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8"/>
                      <w:szCs w:val="18"/>
                      <w:lang w:val="es-ES"/>
                    </w:rPr>
                    <w:t xml:space="preserve">Cuando termina la ubicación de la escala, la aplicación le pedirá que especifique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8"/>
                      <w:szCs w:val="18"/>
                      <w:lang w:val="es-ES"/>
                    </w:rPr>
                    <w:t>su tamaño en milímetros</w:t>
                  </w:r>
                  <w:r>
                    <w:rPr>
                      <w:rFonts w:ascii="Tahoma" w:hAnsi="Tahoma" w:cs="Tahoma"/>
                      <w:color w:val="000000"/>
                      <w:sz w:val="18"/>
                      <w:szCs w:val="18"/>
                      <w:lang w:val="es-ES"/>
                    </w:rPr>
                    <w:t>.</w:t>
                  </w:r>
                </w:p>
                <w:p w:rsidR="00BE3839" w:rsidRDefault="00BE3839">
                  <w:pPr>
                    <w:numPr>
                      <w:ilvl w:val="0"/>
                      <w:numId w:val="1"/>
                    </w:numPr>
                    <w:spacing w:line="288" w:lineRule="auto"/>
                    <w:ind w:left="289" w:right="357" w:hanging="289"/>
                    <w:rPr>
                      <w:rFonts w:ascii="Tahoma" w:hAnsi="Tahoma" w:cs="Tahoma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8"/>
                      <w:szCs w:val="18"/>
                      <w:lang w:val="es-ES"/>
                    </w:rPr>
                    <w:t xml:space="preserve">En este punto, también puede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8"/>
                      <w:szCs w:val="18"/>
                      <w:lang w:val="es-ES"/>
                    </w:rPr>
                    <w:t>reiniciar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8"/>
                      <w:szCs w:val="18"/>
                      <w:lang w:val="es-ES"/>
                    </w:rPr>
                    <w:t>el proceso</w:t>
                  </w:r>
                  <w:r>
                    <w:rPr>
                      <w:rFonts w:ascii="Tahoma" w:hAnsi="Tahoma" w:cs="Tahoma"/>
                      <w:color w:val="000000"/>
                      <w:sz w:val="18"/>
                      <w:szCs w:val="18"/>
                      <w:lang w:val="es-ES"/>
                    </w:rPr>
                    <w:t xml:space="preserve"> haciendo clic en el lugar indicado.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19" type="#_x0000_t202" style="position:absolute;margin-left:118.7pt;margin-top:65.6pt;width:34.8pt;height:10.8pt;z-index:251669504;v-text-anchor:middle" fillcolor="#f2f2f2" stroked="f">
            <v:textbox style="mso-next-textbox:#_x0000_s1119" inset="0,0,0,0">
              <w:txbxContent>
                <w:p w:rsidR="00BE3839" w:rsidRDefault="00BE3839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  <w:t>¿Reiniciar?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20" type="#_x0000_t202" style="position:absolute;margin-left:63.25pt;margin-top:54.95pt;width:27.85pt;height:8.25pt;z-index:251668480;v-text-anchor:middle" fillcolor="#a50021" stroked="f">
            <v:fill color2="#d99594" type="gradient"/>
            <v:textbox style="mso-next-textbox:#_x0000_s1120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  <w:t>Validar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21" type="#_x0000_t202" style="position:absolute;margin-left:5.75pt;margin-top:34.55pt;width:24.75pt;height:10.8pt;z-index:251667456;v-text-anchor:middle" fillcolor="#f2f2f2" stroked="f">
            <v:textbox style="mso-next-textbox:#_x0000_s1121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  <w:t>Escala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22" type="#_x0000_t202" style="position:absolute;margin-left:.35pt;margin-top:20.75pt;width:103.95pt;height:13.8pt;z-index:251666432;v-text-anchor:middle" fillcolor="#f2f2f2" stroked="f">
            <v:textbox style="mso-next-textbox:#_x0000_s1122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2"/>
                      <w:szCs w:val="12"/>
                      <w:lang w:val="es-ES"/>
                    </w:rPr>
                    <w:t>Indique el tamaño de la escala detectada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lang w:val="es-ES"/>
        </w:rPr>
        <w:br w:type="column"/>
      </w:r>
    </w:p>
    <w:p w:rsidR="00BE3839" w:rsidRDefault="00BE3839">
      <w:pPr>
        <w:numPr>
          <w:ilvl w:val="0"/>
          <w:numId w:val="1"/>
        </w:numPr>
        <w:spacing w:line="288" w:lineRule="auto"/>
        <w:ind w:left="289" w:right="357" w:hanging="289"/>
        <w:rPr>
          <w:rFonts w:ascii="Tahoma" w:hAnsi="Tahoma" w:cs="Tahoma"/>
          <w:color w:val="000000"/>
          <w:sz w:val="16"/>
          <w:szCs w:val="16"/>
          <w:lang w:val="es-ES"/>
        </w:rPr>
      </w:pPr>
      <w:r>
        <w:rPr>
          <w:rFonts w:ascii="Tahoma" w:hAnsi="Tahoma" w:cs="Tahoma"/>
          <w:color w:val="000000"/>
          <w:sz w:val="16"/>
          <w:szCs w:val="16"/>
          <w:lang w:val="es-ES"/>
        </w:rPr>
        <w:t xml:space="preserve">Tras la validación del tamaño de la escala, esta puede trasladar sobre la imagen contigua y el botón «Calibración» vuelve a aparecer </w:t>
      </w:r>
      <w:r>
        <w:rPr>
          <w:rFonts w:ascii="Tahoma" w:hAnsi="Tahoma" w:cs="Tahoma"/>
          <w:b/>
          <w:bCs/>
          <w:color w:val="96313A"/>
          <w:sz w:val="16"/>
          <w:szCs w:val="16"/>
          <w:lang w:val="es-ES"/>
        </w:rPr>
        <w:t>en rojo</w:t>
      </w:r>
      <w:r>
        <w:rPr>
          <w:rFonts w:ascii="Tahoma" w:hAnsi="Tahoma" w:cs="Tahoma"/>
          <w:color w:val="000000"/>
          <w:sz w:val="16"/>
          <w:szCs w:val="16"/>
          <w:lang w:val="es-ES"/>
        </w:rPr>
        <w:t xml:space="preserve">. </w:t>
      </w:r>
    </w:p>
    <w:p w:rsidR="00BE3839" w:rsidRDefault="00BE3839">
      <w:pPr>
        <w:numPr>
          <w:ilvl w:val="0"/>
          <w:numId w:val="1"/>
        </w:numPr>
        <w:spacing w:before="216" w:line="288" w:lineRule="auto"/>
        <w:ind w:left="288" w:right="360" w:hanging="288"/>
        <w:rPr>
          <w:rFonts w:ascii="Tahoma" w:hAnsi="Tahoma" w:cs="Tahoma"/>
          <w:color w:val="000000"/>
          <w:sz w:val="16"/>
          <w:szCs w:val="16"/>
          <w:lang w:val="es-ES"/>
        </w:rPr>
      </w:pPr>
      <w:r>
        <w:rPr>
          <w:rFonts w:ascii="Tahoma" w:hAnsi="Tahoma" w:cs="Tahoma"/>
          <w:color w:val="000000"/>
          <w:sz w:val="16"/>
          <w:szCs w:val="16"/>
          <w:lang w:val="es-ES"/>
        </w:rPr>
        <w:t>Posteriormente, puede reiniciar la calibración haciendo clic de nuevo en «Calibración»:</w:t>
      </w:r>
    </w:p>
    <w:p w:rsidR="00BE3839" w:rsidRDefault="00BE3839">
      <w:pPr>
        <w:numPr>
          <w:ilvl w:val="0"/>
          <w:numId w:val="1"/>
        </w:numPr>
        <w:tabs>
          <w:tab w:val="clear" w:pos="288"/>
          <w:tab w:val="decimal" w:pos="864"/>
        </w:tabs>
        <w:spacing w:before="180" w:line="285" w:lineRule="auto"/>
        <w:ind w:left="864" w:hanging="288"/>
        <w:rPr>
          <w:rFonts w:ascii="Tahoma" w:hAnsi="Tahoma" w:cs="Tahoma"/>
          <w:color w:val="000000"/>
          <w:sz w:val="16"/>
          <w:szCs w:val="16"/>
          <w:lang w:val="es-ES"/>
        </w:rPr>
      </w:pPr>
      <w:r>
        <w:rPr>
          <w:rFonts w:ascii="Tahoma" w:hAnsi="Tahoma" w:cs="Tahoma"/>
          <w:color w:val="000000"/>
          <w:sz w:val="16"/>
          <w:szCs w:val="16"/>
          <w:lang w:val="es-ES"/>
        </w:rPr>
        <w:t xml:space="preserve">1) la escala se borrará, pero </w:t>
      </w:r>
      <w:r>
        <w:rPr>
          <w:rFonts w:ascii="Tahoma" w:hAnsi="Tahoma" w:cs="Tahoma"/>
          <w:b/>
          <w:bCs/>
          <w:color w:val="96313A"/>
          <w:sz w:val="16"/>
          <w:szCs w:val="16"/>
          <w:lang w:val="es-ES"/>
        </w:rPr>
        <w:t>queda memorizada y validada</w:t>
      </w:r>
      <w:r>
        <w:rPr>
          <w:rFonts w:ascii="Tahoma" w:hAnsi="Tahoma" w:cs="Tahoma"/>
          <w:b/>
          <w:bCs/>
          <w:color w:val="000000"/>
          <w:sz w:val="16"/>
          <w:szCs w:val="16"/>
          <w:lang w:val="es-ES"/>
        </w:rPr>
        <w:t xml:space="preserve"> </w:t>
      </w:r>
      <w:r>
        <w:rPr>
          <w:rFonts w:ascii="Tahoma" w:hAnsi="Tahoma" w:cs="Tahoma"/>
          <w:color w:val="000000"/>
          <w:sz w:val="16"/>
          <w:szCs w:val="16"/>
          <w:lang w:val="es-ES"/>
        </w:rPr>
        <w:t>hasta que no haya completado una nueva calibración correcta,</w:t>
      </w:r>
    </w:p>
    <w:p w:rsidR="00BE3839" w:rsidRDefault="00BE3839">
      <w:pPr>
        <w:numPr>
          <w:ilvl w:val="0"/>
          <w:numId w:val="1"/>
        </w:numPr>
        <w:tabs>
          <w:tab w:val="clear" w:pos="288"/>
          <w:tab w:val="decimal" w:pos="864"/>
        </w:tabs>
        <w:spacing w:line="292" w:lineRule="auto"/>
        <w:ind w:left="864" w:hanging="288"/>
        <w:rPr>
          <w:rFonts w:ascii="Tahoma" w:hAnsi="Tahoma" w:cs="Tahoma"/>
          <w:color w:val="000000"/>
          <w:sz w:val="16"/>
          <w:szCs w:val="16"/>
          <w:lang w:val="es-ES"/>
        </w:rPr>
      </w:pPr>
      <w:r>
        <w:rPr>
          <w:rFonts w:ascii="Tahoma" w:hAnsi="Tahoma" w:cs="Tahoma"/>
          <w:color w:val="000000"/>
          <w:sz w:val="16"/>
          <w:szCs w:val="16"/>
          <w:lang w:val="es-ES"/>
        </w:rPr>
        <w:t>2) si realizara una</w:t>
      </w:r>
      <w:r>
        <w:rPr>
          <w:rFonts w:ascii="Tahoma" w:hAnsi="Tahoma" w:cs="Tahoma"/>
          <w:color w:val="96313A"/>
          <w:sz w:val="16"/>
          <w:szCs w:val="16"/>
          <w:lang w:val="es-ES"/>
        </w:rPr>
        <w:t xml:space="preserve"> </w:t>
      </w:r>
      <w:r>
        <w:rPr>
          <w:rFonts w:ascii="Tahoma" w:hAnsi="Tahoma" w:cs="Tahoma"/>
          <w:b/>
          <w:bCs/>
          <w:color w:val="96313A"/>
          <w:sz w:val="16"/>
          <w:szCs w:val="16"/>
          <w:lang w:val="es-ES"/>
        </w:rPr>
        <w:t>nueva calibración</w:t>
      </w:r>
      <w:r>
        <w:rPr>
          <w:rFonts w:ascii="Tahoma" w:hAnsi="Tahoma" w:cs="Tahoma"/>
          <w:color w:val="96313A"/>
          <w:sz w:val="16"/>
          <w:szCs w:val="16"/>
          <w:lang w:val="es-ES"/>
        </w:rPr>
        <w:t>,</w:t>
      </w:r>
      <w:r>
        <w:rPr>
          <w:rFonts w:ascii="Tahoma" w:hAnsi="Tahoma" w:cs="Tahoma"/>
          <w:color w:val="000000"/>
          <w:sz w:val="16"/>
          <w:szCs w:val="16"/>
          <w:lang w:val="es-ES"/>
        </w:rPr>
        <w:t xml:space="preserve"> las medidas ya efectuadas se </w:t>
      </w:r>
      <w:r>
        <w:rPr>
          <w:rFonts w:ascii="Tahoma" w:hAnsi="Tahoma" w:cs="Tahoma"/>
          <w:b/>
          <w:bCs/>
          <w:color w:val="96313A"/>
          <w:sz w:val="16"/>
          <w:szCs w:val="16"/>
          <w:lang w:val="es-ES"/>
        </w:rPr>
        <w:t>recalcularían en función de la nueva escala</w:t>
      </w:r>
      <w:r>
        <w:rPr>
          <w:rFonts w:ascii="Tahoma" w:hAnsi="Tahoma" w:cs="Tahoma"/>
          <w:color w:val="96313A"/>
          <w:sz w:val="16"/>
          <w:szCs w:val="16"/>
          <w:lang w:val="es-ES"/>
        </w:rPr>
        <w:t>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38" w:right="546" w:bottom="1439" w:left="602" w:header="720" w:footer="720" w:gutter="0"/>
          <w:cols w:num="2" w:space="0" w:equalWidth="0">
            <w:col w:w="3272" w:space="1453"/>
            <w:col w:w="3667"/>
          </w:cols>
        </w:sectPr>
      </w:pPr>
    </w:p>
    <w:p w:rsidR="00BE3839" w:rsidRDefault="00BE3839">
      <w:pPr>
        <w:spacing w:after="216"/>
        <w:ind w:left="144"/>
        <w:rPr>
          <w:rFonts w:ascii="Verdana" w:hAnsi="Verdana" w:cs="Verdana"/>
          <w:color w:val="000000"/>
          <w:spacing w:val="-6"/>
          <w:sz w:val="26"/>
          <w:szCs w:val="26"/>
        </w:rPr>
      </w:pPr>
      <w:r>
        <w:rPr>
          <w:noProof/>
          <w:lang w:val="fr-FR" w:eastAsia="fr-FR"/>
        </w:rPr>
        <w:pict>
          <v:shape id="_x0000_s1123" type="#_x0000_t202" style="position:absolute;left:0;text-align:left;margin-left:-18pt;margin-top:-27pt;width:2in;height:18pt;z-index:251748352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(measuresGlobalProcess)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24" type="#_x0000_t202" style="position:absolute;left:0;text-align:left;margin-left:376.9pt;margin-top:-10.6pt;width:49.15pt;height:42pt;z-index:251670528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78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25" type="#_x0000_t202" style="position:absolute;left:0;text-align:left;margin-left:0;margin-top:0;width:480pt;height:336.95pt;z-index:-251747328;mso-position-horizontal-relative:page;mso-position-vertical-relative:page" fillcolor="#f0f0f0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Verdana" w:hAnsi="Verdana" w:cs="Verdana"/>
          <w:color w:val="000000"/>
          <w:spacing w:val="-6"/>
          <w:sz w:val="26"/>
          <w:szCs w:val="26"/>
        </w:rPr>
        <w:t>Mediciones: proceso global</w:t>
      </w:r>
    </w:p>
    <w:p w:rsidR="00BE3839" w:rsidRDefault="00BE3839">
      <w:pPr>
        <w:spacing w:line="288" w:lineRule="exact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noProof/>
          <w:lang w:val="fr-FR" w:eastAsia="fr-FR"/>
        </w:rPr>
        <w:pict>
          <v:line id="_x0000_s1126" style="position:absolute;z-index:251557888;mso-position-vertical-relative:page" from="354.3pt,54.5pt" to="354.3pt,228.75pt" strokecolor="#121212" strokeweight=".95pt">
            <w10:wrap anchory="page"/>
          </v:line>
        </w:pict>
      </w:r>
    </w:p>
    <w:p w:rsidR="00BE3839" w:rsidRDefault="00BE3839">
      <w:pPr>
        <w:rPr>
          <w:rFonts w:ascii="Times New Roman" w:hAnsi="Times New Roman" w:cs="Times New Roman"/>
        </w:rPr>
        <w:sectPr w:rsidR="00BE3839">
          <w:pgSz w:w="9600" w:h="6739" w:orient="landscape"/>
          <w:pgMar w:top="460" w:right="350" w:bottom="1164" w:left="410" w:header="720" w:footer="720" w:gutter="0"/>
          <w:cols w:space="720"/>
        </w:sectPr>
      </w:pPr>
    </w:p>
    <w:p w:rsidR="00BE3839" w:rsidRDefault="00BE3839">
      <w:pPr>
        <w:numPr>
          <w:ilvl w:val="0"/>
          <w:numId w:val="1"/>
        </w:numPr>
        <w:tabs>
          <w:tab w:val="clear" w:pos="288"/>
          <w:tab w:val="decimal" w:pos="360"/>
        </w:tabs>
        <w:spacing w:line="297" w:lineRule="auto"/>
        <w:ind w:left="360" w:hanging="288"/>
        <w:rPr>
          <w:rFonts w:ascii="Tahoma" w:hAnsi="Tahoma" w:cs="Tahoma"/>
          <w:color w:val="000000"/>
          <w:spacing w:val="3"/>
          <w:sz w:val="15"/>
          <w:szCs w:val="15"/>
          <w:lang w:val="es-ES"/>
        </w:rPr>
      </w:pPr>
      <w:r>
        <w:rPr>
          <w:rFonts w:ascii="Tahoma" w:hAnsi="Tahoma" w:cs="Tahoma"/>
          <w:color w:val="000000"/>
          <w:spacing w:val="3"/>
          <w:sz w:val="15"/>
          <w:szCs w:val="15"/>
          <w:lang w:val="es-ES"/>
        </w:rPr>
        <w:t xml:space="preserve">Puede realizar los diferentes tipos de medición para cada imagen asignada en la etapa anterior </w:t>
      </w:r>
      <w:r>
        <w:rPr>
          <w:rFonts w:ascii="Tahoma" w:hAnsi="Tahoma" w:cs="Tahoma"/>
          <w:color w:val="000000"/>
          <w:spacing w:val="8"/>
          <w:sz w:val="15"/>
          <w:szCs w:val="15"/>
          <w:lang w:val="es-ES"/>
        </w:rPr>
        <w:t>(«Importar») en el orden que desee.</w:t>
      </w:r>
    </w:p>
    <w:p w:rsidR="00BE3839" w:rsidRDefault="00BE3839">
      <w:pPr>
        <w:spacing w:before="36" w:line="266" w:lineRule="auto"/>
        <w:ind w:left="1080"/>
        <w:rPr>
          <w:rFonts w:ascii="Tahoma" w:hAnsi="Tahoma" w:cs="Tahoma"/>
          <w:color w:val="000000"/>
          <w:spacing w:val="7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27" type="#_x0000_t202" style="position:absolute;left:0;text-align:left;margin-left:20.5pt;margin-top:100.5pt;width:344.7pt;height:94.55pt;z-index:-251720704;mso-wrap-distance-left:0;mso-wrap-distance-right:0;mso-position-horizontal-relative:page;mso-position-vertical-relative:page" fillcolor="#f0f0f0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128" type="#_x0000_t202" style="position:absolute;left:0;text-align:left;margin-left:20.5pt;margin-top:101.75pt;width:341.55pt;height:92.4pt;z-index:-251719680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80" type="#_x0000_t75" style="width:338.25pt;height:92.25pt;visibility:visible">
                        <v:imagedata r:id="rId31" o:title=""/>
                      </v:shape>
                    </w:pict>
                  </w:r>
                </w:p>
              </w:txbxContent>
            </v:textbox>
            <w10:wrap type="square" anchorx="page" anchory="page"/>
          </v:shape>
        </w:pict>
      </w:r>
    </w:p>
    <w:p w:rsidR="00BE3839" w:rsidRDefault="00BE3839">
      <w:pPr>
        <w:tabs>
          <w:tab w:val="left" w:pos="4962"/>
        </w:tabs>
        <w:spacing w:before="396" w:line="280" w:lineRule="auto"/>
        <w:ind w:right="93" w:firstLine="1701"/>
        <w:rPr>
          <w:rFonts w:ascii="Tahoma" w:hAnsi="Tahoma" w:cs="Tahoma"/>
          <w:color w:val="000000"/>
          <w:spacing w:val="1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29" type="#_x0000_t202" style="position:absolute;left:0;text-align:left;margin-left:4.2pt;margin-top:120.7pt;width:58.7pt;height:8.25pt;z-index:251676672;v-text-anchor:middle" fillcolor="#a50021" stroked="f">
            <v:fill color2="#d99594" type="gradient"/>
            <v:textbox style="mso-next-textbox:#_x0000_s1129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  <w:t>Todas las mediciones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30" type="#_x0000_t202" style="position:absolute;left:0;text-align:left;margin-left:-15.05pt;margin-top:113.75pt;width:93.4pt;height:51.15pt;z-index:251675648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69" o:spid="_x0000_i1082" type="#_x0000_t75" style="width:77.25pt;height:15pt;visibility:visible">
                        <v:imagedata r:id="rId32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31" type="#_x0000_t202" style="position:absolute;left:0;text-align:left;margin-left:20.5pt;margin-top:234.9pt;width:85.25pt;height:10.65pt;z-index:-251718656;mso-wrap-distance-left:0;mso-wrap-distance-right:0;mso-position-horizontal-relative:page;mso-position-vertical-relative:page" filled="f" stroked="f">
            <v:textbox style="mso-next-textbox:#_x0000_s1131"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square" anchorx="page" anchory="page"/>
          </v:shape>
        </w:pict>
      </w:r>
      <w:r>
        <w:rPr>
          <w:rFonts w:ascii="Tahoma" w:hAnsi="Tahoma" w:cs="Tahoma"/>
          <w:color w:val="000000"/>
          <w:spacing w:val="1"/>
          <w:sz w:val="14"/>
          <w:szCs w:val="14"/>
          <w:lang w:val="es-ES"/>
        </w:rPr>
        <w:t>En cualquier momento, con el botón «</w:t>
      </w:r>
      <w:r>
        <w:rPr>
          <w:rFonts w:ascii="Tahoma" w:hAnsi="Tahoma" w:cs="Tahoma"/>
          <w:color w:val="8F3F42"/>
          <w:spacing w:val="1"/>
          <w:sz w:val="14"/>
          <w:szCs w:val="14"/>
          <w:lang w:val="es-ES"/>
        </w:rPr>
        <w:t>Todas las mediciones</w:t>
      </w:r>
      <w:r>
        <w:rPr>
          <w:rFonts w:ascii="Tahoma" w:hAnsi="Tahoma" w:cs="Tahoma"/>
          <w:color w:val="000000"/>
          <w:spacing w:val="1"/>
          <w:sz w:val="14"/>
          <w:szCs w:val="14"/>
          <w:lang w:val="es-ES"/>
        </w:rPr>
        <w:t>», podrá consultar la recapitulación</w:t>
      </w:r>
      <w:r>
        <w:rPr>
          <w:rFonts w:ascii="Tahoma" w:hAnsi="Tahoma" w:cs="Tahoma"/>
          <w:color w:val="000000"/>
          <w:spacing w:val="2"/>
          <w:sz w:val="14"/>
          <w:szCs w:val="14"/>
          <w:lang w:val="es-ES"/>
        </w:rPr>
        <w:t xml:space="preserve"> de las mediciones efectuadas en todas las imágenes asignadas</w:t>
      </w:r>
      <w:r>
        <w:rPr>
          <w:rFonts w:ascii="Tahoma" w:hAnsi="Tahoma" w:cs="Tahoma"/>
          <w:color w:val="000000"/>
          <w:spacing w:val="2"/>
          <w:sz w:val="15"/>
          <w:szCs w:val="15"/>
          <w:lang w:val="es-ES"/>
        </w:rPr>
        <w:t>.</w:t>
      </w:r>
    </w:p>
    <w:p w:rsidR="00BE3839" w:rsidRDefault="00BE3839">
      <w:pPr>
        <w:spacing w:line="273" w:lineRule="auto"/>
        <w:rPr>
          <w:rFonts w:ascii="Tahoma" w:hAnsi="Tahoma" w:cs="Tahoma"/>
          <w:color w:val="000000"/>
          <w:spacing w:val="2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32" type="#_x0000_t202" style="position:absolute;margin-left:279.3pt;margin-top:-166.1pt;width:80.7pt;height:199.65pt;z-index:251677696" filled="f" stroked="f">
            <v:textbox inset="0,0,0,0">
              <w:txbxContent>
                <w:p w:rsidR="00BE3839" w:rsidRDefault="00BE3839">
                  <w:pPr>
                    <w:pStyle w:val="ListParagraph"/>
                    <w:numPr>
                      <w:ilvl w:val="0"/>
                      <w:numId w:val="12"/>
                    </w:numPr>
                    <w:ind w:left="284" w:hanging="284"/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 xml:space="preserve">El modo de calibración se activa de forma automática si la imagen está en </w:t>
                  </w:r>
                  <w:r>
                    <w:rPr>
                      <w:rFonts w:ascii="Tahoma" w:hAnsi="Tahoma" w:cs="Tahoma"/>
                      <w:b/>
                      <w:bCs/>
                      <w:color w:val="8F3F42"/>
                      <w:spacing w:val="1"/>
                      <w:sz w:val="16"/>
                      <w:szCs w:val="16"/>
                      <w:lang w:val="es-ES"/>
                    </w:rPr>
                    <w:t>formato DICOM</w:t>
                  </w: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>.</w:t>
                  </w:r>
                </w:p>
                <w:p w:rsidR="00BE3839" w:rsidRDefault="00BE3839">
                  <w:pPr>
                    <w:pStyle w:val="ListParagraph"/>
                    <w:numPr>
                      <w:ilvl w:val="0"/>
                      <w:numId w:val="12"/>
                    </w:numPr>
                    <w:spacing w:before="240"/>
                    <w:ind w:left="284" w:hanging="284"/>
                    <w:rPr>
                      <w:rFonts w:ascii="Times New Roman" w:hAnsi="Times New Roman" w:cs="Times New Roman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 xml:space="preserve">La opción «Mediciones» está disponible para todas las citas, al igual que después de </w:t>
                  </w:r>
                  <w:r>
                    <w:rPr>
                      <w:rFonts w:ascii="Tahoma" w:hAnsi="Tahoma" w:cs="Tahoma"/>
                      <w:b/>
                      <w:bCs/>
                      <w:color w:val="8F3F42"/>
                      <w:spacing w:val="1"/>
                      <w:sz w:val="16"/>
                      <w:szCs w:val="16"/>
                      <w:lang w:val="es-ES"/>
                    </w:rPr>
                    <w:t>salir de una cita</w:t>
                  </w: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 xml:space="preserve"> o al </w:t>
                  </w:r>
                  <w:r>
                    <w:rPr>
                      <w:rFonts w:ascii="Tahoma" w:hAnsi="Tahoma" w:cs="Tahoma"/>
                      <w:b/>
                      <w:bCs/>
                      <w:color w:val="8F3F42"/>
                      <w:spacing w:val="1"/>
                      <w:sz w:val="16"/>
                      <w:szCs w:val="16"/>
                      <w:lang w:val="es-ES"/>
                    </w:rPr>
                    <w:t>emitir un informe</w:t>
                  </w: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>. Así pues, puede completar las mediciones en cualquier momento.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33" type="#_x0000_t202" style="position:absolute;margin-left:144.45pt;margin-top:-111.55pt;width:18pt;height:7.8pt;z-index:251674624;v-text-anchor:middle" fillcolor="#703800" stroked="f">
            <v:textbox style="mso-next-textbox:#_x0000_s1133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BD4B4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FBD4B4"/>
                      <w:sz w:val="14"/>
                      <w:szCs w:val="14"/>
                      <w:lang w:val="es-ES"/>
                    </w:rPr>
                    <w:t>y/o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34" type="#_x0000_t202" style="position:absolute;margin-left:134pt;margin-top:-131.1pt;width:72.25pt;height:15.75pt;z-index:251673600;v-text-anchor:middle" fillcolor="#ee4040" stroked="f">
            <v:fill color2="#f5908f" type="gradient"/>
            <v:textbox style="mso-next-textbox:#_x0000_s1134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Medición del EIM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35" type="#_x0000_t202" style="position:absolute;margin-left:39.2pt;margin-top:-117.9pt;width:63.15pt;height:42.15pt;z-index:251672576;v-text-anchor:middle" fillcolor="#ee4040" stroked="f">
            <v:fill color2="#f5908f" type="gradient"/>
            <v:textbox style="mso-next-textbox:#_x0000_s1135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  <w:t>Calibración (imágenes DICOM)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36" type="#_x0000_t202" style="position:absolute;margin-left:-53.2pt;margin-top:-117.9pt;width:63.15pt;height:42.15pt;z-index:251671552;v-text-anchor:middle" fillcolor="#ee4040" stroked="f">
            <v:fill color2="#f5908f" type="gradient"/>
            <v:textbox style="mso-next-textbox:#_x0000_s1136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  <w:t>Selección de la imagen mediante las miniaturas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lang w:val="es-ES"/>
        </w:rPr>
        <w:br w:type="column"/>
      </w:r>
    </w:p>
    <w:p w:rsidR="00BE3839" w:rsidRDefault="00BE3839">
      <w:pPr>
        <w:spacing w:line="276" w:lineRule="auto"/>
        <w:ind w:left="216"/>
        <w:rPr>
          <w:rFonts w:ascii="Tahoma" w:hAnsi="Tahoma" w:cs="Tahoma"/>
          <w:color w:val="000000"/>
          <w:spacing w:val="2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37" type="#_x0000_t202" style="position:absolute;left:0;text-align:left;margin-left:-131.9pt;margin-top:75.2pt;width:18pt;height:7.8pt;z-index:251697152;v-text-anchor:middle" fillcolor="#703800" stroked="f">
            <v:textbox style="mso-next-textbox:#_x0000_s1137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BD4B4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FBD4B4"/>
                      <w:sz w:val="14"/>
                      <w:szCs w:val="14"/>
                      <w:lang w:val="es-ES"/>
                    </w:rPr>
                    <w:t>y/o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38" type="#_x0000_t202" style="position:absolute;left:0;text-align:left;margin-left:-143.55pt;margin-top:87.1pt;width:80.05pt;height:10.85pt;z-index:251696128;v-text-anchor:middle" fillcolor="#ee4040" stroked="f">
            <v:fill color2="#f5908f" type="gradient"/>
            <v:textbox style="mso-next-textbox:#_x0000_s1138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  <w:t>Medición de la superficie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39" type="#_x0000_t202" style="position:absolute;left:0;text-align:left;margin-left:-142.95pt;margin-top:60.7pt;width:80.05pt;height:10.85pt;z-index:251695104;v-text-anchor:middle" fillcolor="#ee4040" stroked="f">
            <v:fill color2="#f5908f" type="gradient"/>
            <v:textbox style="mso-next-textbox:#_x0000_s1139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  <w:t>Medición de la distancia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40" type="#_x0000_t202" style="position:absolute;left:0;text-align:left;margin-left:-298.1pt;margin-top:118.3pt;width:246.4pt;height:51.15pt;z-index:251694080" filled="f" stroked="f">
            <v:textbox style="mso-fit-shape-to-text:t">
              <w:txbxContent>
                <w:p w:rsidR="00BE3839" w:rsidRDefault="00BE3839">
                  <w:pPr>
                    <w:rPr>
                      <w:rFonts w:ascii="Tahoma" w:hAnsi="Tahoma" w:cs="Tahoma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sz w:val="15"/>
                      <w:szCs w:val="15"/>
                      <w:lang w:val="es-ES"/>
                    </w:rPr>
                    <w:t>Se puede recorrer este circuito con todas las miniaturas disponibles.</w:t>
                  </w:r>
                </w:p>
              </w:txbxContent>
            </v:textbox>
          </v:shape>
        </w:pic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60" w:right="350" w:bottom="1164" w:left="410" w:header="720" w:footer="720" w:gutter="0"/>
          <w:cols w:num="2" w:space="0" w:equalWidth="0">
            <w:col w:w="6894" w:space="326"/>
            <w:col w:w="1560"/>
          </w:cols>
        </w:sectPr>
      </w:pPr>
    </w:p>
    <w:p w:rsidR="00BE3839" w:rsidRDefault="00BE3839">
      <w:pPr>
        <w:spacing w:after="324"/>
        <w:rPr>
          <w:rFonts w:ascii="Verdana" w:hAnsi="Verdana" w:cs="Verdana"/>
          <w:color w:val="000000"/>
          <w:spacing w:val="-10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141" type="#_x0000_t202" style="position:absolute;margin-left:-36pt;margin-top:-18pt;width:2in;height:18pt;z-index:251749376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(measuresImageSelection)</w: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pacing w:val="-10"/>
          <w:sz w:val="27"/>
          <w:szCs w:val="27"/>
          <w:lang w:val="es-ES"/>
        </w:rPr>
        <w:t>Mediciones: selección y asignación de la imagen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380" w:right="519" w:bottom="1165" w:left="661" w:header="720" w:footer="720" w:gutter="0"/>
          <w:cols w:space="720"/>
        </w:sectPr>
      </w:pPr>
    </w:p>
    <w:p w:rsidR="00BE3839" w:rsidRDefault="00BE3839">
      <w:pPr>
        <w:spacing w:after="144" w:line="292" w:lineRule="auto"/>
        <w:ind w:left="432" w:right="1656" w:hanging="288"/>
        <w:rPr>
          <w:rFonts w:ascii="Tahoma" w:hAnsi="Tahoma" w:cs="Tahoma"/>
          <w:color w:val="000000"/>
          <w:spacing w:val="9"/>
          <w:sz w:val="15"/>
          <w:szCs w:val="15"/>
          <w:lang w:val="es-ES"/>
        </w:rPr>
      </w:pPr>
      <w:r>
        <w:rPr>
          <w:rFonts w:ascii="Tahoma" w:hAnsi="Tahoma" w:cs="Tahoma"/>
          <w:color w:val="000000"/>
          <w:spacing w:val="9"/>
          <w:sz w:val="15"/>
          <w:szCs w:val="15"/>
          <w:lang w:val="es-ES"/>
        </w:rPr>
        <w:t>• Las imágenes asignadas durante</w:t>
      </w:r>
      <w:r>
        <w:rPr>
          <w:rFonts w:ascii="Tahoma" w:hAnsi="Tahoma" w:cs="Tahoma"/>
          <w:color w:val="9B4A49"/>
          <w:spacing w:val="9"/>
          <w:sz w:val="14"/>
          <w:szCs w:val="14"/>
          <w:lang w:val="es-ES"/>
        </w:rPr>
        <w:t xml:space="preserve"> </w:t>
      </w:r>
      <w:r>
        <w:rPr>
          <w:rFonts w:ascii="Tahoma" w:hAnsi="Tahoma" w:cs="Tahoma"/>
          <w:b/>
          <w:bCs/>
          <w:color w:val="9B4A49"/>
          <w:spacing w:val="9"/>
          <w:sz w:val="14"/>
          <w:szCs w:val="14"/>
          <w:lang w:val="es-ES"/>
        </w:rPr>
        <w:t>la etapa de importación</w:t>
      </w:r>
      <w:r>
        <w:rPr>
          <w:rFonts w:ascii="Tahoma" w:hAnsi="Tahoma" w:cs="Tahoma"/>
          <w:color w:val="000000"/>
          <w:spacing w:val="9"/>
          <w:sz w:val="15"/>
          <w:szCs w:val="15"/>
          <w:lang w:val="es-ES"/>
        </w:rPr>
        <w:t xml:space="preserve"> aparecen en forma de miniaturas con una leyenda en la que se indica el segmento arterial correspondiente</w:t>
      </w:r>
      <w:r>
        <w:rPr>
          <w:rFonts w:ascii="Tahoma" w:hAnsi="Tahoma" w:cs="Tahoma"/>
          <w:color w:val="000000"/>
          <w:spacing w:val="8"/>
          <w:sz w:val="15"/>
          <w:szCs w:val="15"/>
          <w:lang w:val="es-ES"/>
        </w:rPr>
        <w:t>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380" w:right="519" w:bottom="1165" w:left="381" w:header="720" w:footer="720" w:gutter="0"/>
          <w:cols w:space="720"/>
        </w:sectPr>
      </w:pPr>
    </w:p>
    <w:p w:rsidR="00BE3839" w:rsidRDefault="00BE3839">
      <w:pPr>
        <w:spacing w:after="427"/>
        <w:ind w:left="428" w:right="4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fr-FR" w:eastAsia="fr-FR"/>
        </w:rPr>
        <w:pict>
          <v:shape id="_x0000_i1083" type="#_x0000_t75" style="width:369pt;height:117pt;visibility:visible">
            <v:imagedata r:id="rId33" o:title=""/>
          </v:shape>
        </w:pict>
      </w:r>
    </w:p>
    <w:p w:rsidR="00BE3839" w:rsidRDefault="00BE3839">
      <w:pPr>
        <w:rPr>
          <w:rFonts w:ascii="Times New Roman" w:hAnsi="Times New Roman" w:cs="Times New Roman"/>
        </w:rPr>
        <w:sectPr w:rsidR="00BE3839">
          <w:type w:val="continuous"/>
          <w:pgSz w:w="9600" w:h="6739" w:orient="landscape"/>
          <w:pgMar w:top="380" w:right="519" w:bottom="1165" w:left="741" w:header="720" w:footer="720" w:gutter="0"/>
          <w:cols w:space="720"/>
        </w:sectPr>
      </w:pPr>
    </w:p>
    <w:p w:rsidR="00BE3839" w:rsidRDefault="00BE3839">
      <w:pPr>
        <w:spacing w:before="36" w:line="273" w:lineRule="auto"/>
        <w:jc w:val="both"/>
        <w:rPr>
          <w:rFonts w:ascii="Tahoma" w:hAnsi="Tahoma" w:cs="Tahoma"/>
          <w:color w:val="000000"/>
          <w:spacing w:val="6"/>
          <w:sz w:val="15"/>
          <w:szCs w:val="15"/>
          <w:lang w:val="es-ES"/>
        </w:rPr>
      </w:pPr>
    </w:p>
    <w:p w:rsidR="00BE3839" w:rsidRDefault="00BE3839">
      <w:pPr>
        <w:spacing w:line="280" w:lineRule="auto"/>
        <w:rPr>
          <w:rFonts w:ascii="Tahoma" w:hAnsi="Tahoma" w:cs="Tahoma"/>
          <w:color w:val="000000"/>
          <w:spacing w:val="8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42" type="#_x0000_t202" style="position:absolute;margin-left:163.2pt;margin-top:2.7pt;width:94.95pt;height:44.25pt;z-index:251679744" filled="f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La imagen seleccionada aparece en la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parte central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de la pantalla.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43" type="#_x0000_t202" style="position:absolute;margin-left:318.6pt;margin-top:-.3pt;width:94.95pt;height:44.25pt;z-index:251680768" filled="f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b/>
                      <w:bCs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El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segmento arterial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correspondiente aparece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resaltado en el esquema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44" type="#_x0000_t202" style="position:absolute;margin-left:6.6pt;margin-top:3.45pt;width:94.95pt;height:44.25pt;z-index:251678720" filled="f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Haga clic en la </w:t>
                  </w:r>
                  <w:r>
                    <w:rPr>
                      <w:rFonts w:ascii="Tahoma" w:hAnsi="Tahoma" w:cs="Tahoma"/>
                      <w:b/>
                      <w:bCs/>
                      <w:color w:val="913945"/>
                      <w:sz w:val="14"/>
                      <w:szCs w:val="14"/>
                      <w:lang w:val="es-ES"/>
                    </w:rPr>
                    <w:t>miniatura de la imagen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en la que desee realizar las mediciones.</w:t>
                  </w:r>
                </w:p>
              </w:txbxContent>
            </v:textbox>
          </v:shape>
        </w:pic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380" w:right="519" w:bottom="1165" w:left="741" w:header="720" w:footer="720" w:gutter="0"/>
          <w:cols w:num="3" w:space="0" w:equalWidth="0">
            <w:col w:w="1920" w:space="1260"/>
            <w:col w:w="1920" w:space="1260"/>
            <w:col w:w="1920"/>
          </w:cols>
        </w:sectPr>
      </w:pPr>
    </w:p>
    <w:p w:rsidR="00BE3839" w:rsidRDefault="00BE3839">
      <w:pPr>
        <w:spacing w:after="288" w:line="204" w:lineRule="auto"/>
        <w:ind w:left="504"/>
        <w:rPr>
          <w:rFonts w:ascii="Arial" w:hAnsi="Arial" w:cs="Arial"/>
          <w:color w:val="000000"/>
          <w:sz w:val="28"/>
          <w:szCs w:val="28"/>
          <w:lang w:val="es-ES"/>
        </w:rPr>
      </w:pPr>
      <w:r>
        <w:rPr>
          <w:noProof/>
          <w:lang w:val="fr-FR" w:eastAsia="fr-FR"/>
        </w:rPr>
        <w:pict>
          <v:shape id="_x0000_s1145" type="#_x0000_t202" style="position:absolute;left:0;text-align:left;margin-left:-18pt;margin-top:-18pt;width:2in;height:18pt;z-index:251750400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(measuresImtButton)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46" type="#_x0000_t202" style="position:absolute;left:0;text-align:left;margin-left:217.65pt;margin-top:11.8pt;width:49.15pt;height:42pt;z-index:251681792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85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line id="_x0000_s1147" style="position:absolute;left:0;text-align:left;z-index:251558912;mso-position-horizontal-relative:page;mso-position-vertical-relative:page" from="278.9pt,41.65pt" to="278.9pt,86.8pt" strokecolor="#0b0b0b" strokeweight=".95pt">
            <w10:wrap anchorx="page" anchory="page"/>
          </v:line>
        </w:pict>
      </w:r>
      <w:r>
        <w:rPr>
          <w:noProof/>
          <w:lang w:val="fr-FR" w:eastAsia="fr-FR"/>
        </w:rPr>
        <w:pict>
          <v:shape id="_x0000_s1148" type="#_x0000_t202" style="position:absolute;left:0;text-align:left;margin-left:0;margin-top:0;width:480pt;height:336.95pt;z-index:-251746304;mso-position-horizontal-relative:page;mso-position-vertical-relative:page" fillcolor="#eff0e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Arial" w:hAnsi="Arial" w:cs="Arial"/>
          <w:color w:val="000000"/>
          <w:sz w:val="28"/>
          <w:szCs w:val="28"/>
          <w:lang w:val="es-ES"/>
        </w:rPr>
        <w:t>Mediciones: EIM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300" w:right="562" w:bottom="749" w:left="338" w:header="720" w:footer="720" w:gutter="0"/>
          <w:cols w:space="720"/>
        </w:sectPr>
      </w:pPr>
    </w:p>
    <w:p w:rsidR="00BE3839" w:rsidRDefault="00BE3839">
      <w:pPr>
        <w:spacing w:after="324" w:line="276" w:lineRule="auto"/>
        <w:rPr>
          <w:rFonts w:ascii="Tahoma" w:hAnsi="Tahoma" w:cs="Tahoma"/>
          <w:color w:val="000000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49" type="#_x0000_t202" style="position:absolute;margin-left:-172.7pt;margin-top:34.4pt;width:104.4pt;height:31.3pt;z-index:251682816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0" o:spid="_x0000_i1087" type="#_x0000_t75" style="width:75.75pt;height:15.75pt;visibility:visible">
                        <v:imagedata r:id="rId34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50" type="#_x0000_t202" style="position:absolute;margin-left:34.3pt;margin-top:47.05pt;width:244.6pt;height:45.15pt;z-index:-251717632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pStyle w:val="ListParagraph"/>
                    <w:numPr>
                      <w:ilvl w:val="0"/>
                      <w:numId w:val="13"/>
                    </w:numPr>
                    <w:spacing w:after="36" w:line="283" w:lineRule="auto"/>
                    <w:ind w:left="284" w:right="1068" w:hanging="284"/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Cuando la imagen está calibrada, se encuentran disponibles los botones de medición de EIM, distancia y superficie.</w:t>
                  </w:r>
                  <w:r>
                    <w:rPr>
                      <w:rFonts w:ascii="Tahoma" w:hAnsi="Tahoma" w:cs="Tahoma"/>
                      <w:color w:val="9D4947"/>
                      <w:sz w:val="15"/>
                      <w:szCs w:val="15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D4947"/>
                      <w:sz w:val="15"/>
                      <w:szCs w:val="15"/>
                      <w:lang w:val="es-ES"/>
                    </w:rPr>
                    <w:t>Haga clic en EIM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: el botón se torna verde.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ascii="Tahoma" w:hAnsi="Tahoma" w:cs="Tahoma"/>
          <w:noProof/>
          <w:color w:val="000000"/>
          <w:sz w:val="15"/>
          <w:szCs w:val="15"/>
          <w:lang w:val="es-ES"/>
        </w:rPr>
        <w:t>Al finalizar la medición del</w:t>
      </w:r>
      <w:r>
        <w:rPr>
          <w:rFonts w:ascii="Tahoma" w:hAnsi="Tahoma" w:cs="Tahoma"/>
          <w:color w:val="000000"/>
          <w:sz w:val="15"/>
          <w:szCs w:val="15"/>
          <w:lang w:val="es-ES"/>
        </w:rPr>
        <w:t xml:space="preserve"> EIM, el botón vuelve aparecer en rojo. Si reinicia la operación para una medición ya efectuada, los nuevos valores sustituyen a los anteriores.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300" w:right="562" w:bottom="749" w:left="5738" w:header="720" w:footer="720" w:gutter="0"/>
          <w:cols w:space="720"/>
        </w:sectPr>
      </w:pPr>
    </w:p>
    <w:p w:rsidR="00BE3839" w:rsidRDefault="00BE3839">
      <w:pPr>
        <w:spacing w:line="211" w:lineRule="exact"/>
        <w:rPr>
          <w:rFonts w:ascii="Tahoma" w:hAnsi="Tahoma" w:cs="Tahoma"/>
          <w:color w:val="000000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151" type="#_x0000_t202" style="position:absolute;margin-left:16.9pt;margin-top:197.5pt;width:87.45pt;height:73.8pt;z-index:-251715584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spacing w:line="207" w:lineRule="exact"/>
                    <w:ind w:left="288"/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Haga clic para definir el punto de partida de su medición del EIM</w:t>
                  </w:r>
                  <w:r>
                    <w:rPr>
                      <w:rFonts w:ascii="Tahoma" w:hAnsi="Tahoma" w:cs="Tahoma"/>
                      <w:color w:val="000000"/>
                      <w:spacing w:val="5"/>
                      <w:sz w:val="15"/>
                      <w:szCs w:val="15"/>
                      <w:lang w:val="es-ES"/>
                    </w:rPr>
                    <w:t>.</w:t>
                  </w:r>
                  <w:r>
                    <w:rPr>
                      <w:rFonts w:ascii="Arial" w:hAnsi="Arial" w:cs="Arial"/>
                      <w:color w:val="9D4947"/>
                      <w:spacing w:val="5"/>
                      <w:sz w:val="15"/>
                      <w:szCs w:val="15"/>
                      <w:lang w:val="es-E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9D4947"/>
                      <w:spacing w:val="5"/>
                      <w:sz w:val="15"/>
                      <w:szCs w:val="15"/>
                      <w:lang w:val="es-ES"/>
                    </w:rPr>
                    <w:t>Mantenga el botón presionado</w:t>
                  </w:r>
                  <w:r>
                    <w:rPr>
                      <w:rFonts w:ascii="Arial" w:hAnsi="Arial" w:cs="Arial"/>
                      <w:color w:val="9D4947"/>
                      <w:spacing w:val="8"/>
                      <w:sz w:val="15"/>
                      <w:szCs w:val="15"/>
                      <w:lang w:val="es-ES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152" type="#_x0000_t202" style="position:absolute;margin-left:16.9pt;margin-top:108.5pt;width:6in;height:89pt;z-index:-251716608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spacing w:after="216"/>
                    <w:ind w:left="141" w:right="14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89" type="#_x0000_t75" style="width:414pt;height:78pt;visibility:visible">
                        <v:imagedata r:id="rId35" o:title=""/>
                      </v:shape>
                    </w:pic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153" type="#_x0000_t202" style="position:absolute;margin-left:324.2pt;margin-top:197.5pt;width:131.75pt;height:73.8pt;z-index:-251714560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spacing w:line="211" w:lineRule="exact"/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Cuando el trazo es verde, puede </w:t>
                  </w:r>
                  <w:r>
                    <w:rPr>
                      <w:rFonts w:ascii="Tahoma" w:hAnsi="Tahoma" w:cs="Tahoma"/>
                      <w:b/>
                      <w:bCs/>
                      <w:color w:val="9D4947"/>
                      <w:sz w:val="15"/>
                      <w:szCs w:val="15"/>
                      <w:lang w:val="es-ES"/>
                    </w:rPr>
                    <w:t>soltar el botón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del ratón. La medición se refleja en la pared y los valores correspondientes se muestran en el cuadro de la zona de «Mediciones».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ascii="Tahoma" w:hAnsi="Tahoma" w:cs="Tahoma"/>
          <w:sz w:val="15"/>
          <w:szCs w:val="15"/>
          <w:lang w:val="es-ES"/>
        </w:rPr>
        <w:t>Desplace el ratón paralelamente a la pared</w:t>
      </w:r>
      <w:r>
        <w:rPr>
          <w:rFonts w:ascii="Tahoma" w:hAnsi="Tahoma" w:cs="Tahoma"/>
          <w:color w:val="000000"/>
          <w:sz w:val="15"/>
          <w:szCs w:val="15"/>
          <w:lang w:val="es-ES"/>
        </w:rPr>
        <w:t>, hacia la</w:t>
      </w:r>
      <w:r>
        <w:rPr>
          <w:rFonts w:ascii="Tahoma" w:hAnsi="Tahoma" w:cs="Tahoma"/>
          <w:color w:val="9D4947"/>
          <w:sz w:val="15"/>
          <w:szCs w:val="15"/>
          <w:lang w:val="es-ES"/>
        </w:rPr>
        <w:t xml:space="preserve"> </w:t>
      </w:r>
      <w:r>
        <w:rPr>
          <w:rFonts w:ascii="Tahoma" w:hAnsi="Tahoma" w:cs="Tahoma"/>
          <w:b/>
          <w:bCs/>
          <w:color w:val="9D4947"/>
          <w:sz w:val="15"/>
          <w:szCs w:val="15"/>
          <w:lang w:val="es-ES"/>
        </w:rPr>
        <w:t>derecha</w:t>
      </w:r>
      <w:r>
        <w:rPr>
          <w:rFonts w:ascii="Tahoma" w:hAnsi="Tahoma" w:cs="Tahoma"/>
          <w:color w:val="000000"/>
          <w:sz w:val="15"/>
          <w:szCs w:val="15"/>
          <w:lang w:val="es-ES"/>
        </w:rPr>
        <w:t xml:space="preserve"> (EIM Far Wall/pared inferior) o </w:t>
      </w:r>
      <w:r>
        <w:rPr>
          <w:rFonts w:ascii="Tahoma" w:hAnsi="Tahoma" w:cs="Tahoma"/>
          <w:b/>
          <w:bCs/>
          <w:color w:val="9D4947"/>
          <w:sz w:val="15"/>
          <w:szCs w:val="15"/>
          <w:lang w:val="es-ES"/>
        </w:rPr>
        <w:t>izquierda</w:t>
      </w:r>
      <w:r>
        <w:rPr>
          <w:rFonts w:ascii="Tahoma" w:hAnsi="Tahoma" w:cs="Tahoma"/>
          <w:color w:val="000000"/>
          <w:sz w:val="15"/>
          <w:szCs w:val="15"/>
          <w:lang w:val="es-ES"/>
        </w:rPr>
        <w:t xml:space="preserve"> (EIM Near Wall/pared superior). El trazo aparece en</w:t>
      </w:r>
      <w:r>
        <w:rPr>
          <w:rFonts w:ascii="Tahoma" w:hAnsi="Tahoma" w:cs="Tahoma"/>
          <w:color w:val="9D4947"/>
          <w:sz w:val="15"/>
          <w:szCs w:val="15"/>
          <w:lang w:val="es-ES"/>
        </w:rPr>
        <w:t xml:space="preserve"> </w:t>
      </w:r>
      <w:r>
        <w:rPr>
          <w:rFonts w:ascii="Tahoma" w:hAnsi="Tahoma" w:cs="Tahoma"/>
          <w:b/>
          <w:bCs/>
          <w:color w:val="9D4947"/>
          <w:sz w:val="15"/>
          <w:szCs w:val="15"/>
          <w:lang w:val="es-ES"/>
        </w:rPr>
        <w:t>rojo</w:t>
      </w:r>
      <w:r>
        <w:rPr>
          <w:rFonts w:ascii="Tahoma" w:hAnsi="Tahoma" w:cs="Tahoma"/>
          <w:color w:val="000000"/>
          <w:sz w:val="15"/>
          <w:szCs w:val="15"/>
          <w:lang w:val="es-ES"/>
        </w:rPr>
        <w:t xml:space="preserve"> si la longitud no se encuentra dentro de los límites de medición del EIM (de acuerdo con la calibración).</w:t>
      </w:r>
      <w:r>
        <w:rPr>
          <w:rFonts w:ascii="Tahoma" w:hAnsi="Tahoma" w:cs="Tahoma"/>
          <w:b/>
          <w:bCs/>
          <w:color w:val="1E5C1F"/>
          <w:sz w:val="15"/>
          <w:szCs w:val="15"/>
          <w:lang w:val="es-ES"/>
        </w:rPr>
        <w:t xml:space="preserve"> </w:t>
      </w:r>
      <w:r>
        <w:rPr>
          <w:rFonts w:ascii="Tahoma" w:hAnsi="Tahoma" w:cs="Tahoma"/>
          <w:b/>
          <w:bCs/>
          <w:color w:val="669900"/>
          <w:sz w:val="15"/>
          <w:szCs w:val="15"/>
          <w:lang w:val="es-ES"/>
        </w:rPr>
        <w:t>Se vuelve verde</w:t>
      </w:r>
      <w:r>
        <w:rPr>
          <w:rFonts w:ascii="Tahoma" w:hAnsi="Tahoma" w:cs="Tahoma"/>
          <w:b/>
          <w:bCs/>
          <w:color w:val="000000"/>
          <w:sz w:val="15"/>
          <w:szCs w:val="15"/>
          <w:lang w:val="es-ES"/>
        </w:rPr>
        <w:t xml:space="preserve"> </w:t>
      </w:r>
      <w:r>
        <w:rPr>
          <w:rFonts w:ascii="Tahoma" w:hAnsi="Tahoma" w:cs="Tahoma"/>
          <w:color w:val="000000"/>
          <w:sz w:val="15"/>
          <w:szCs w:val="15"/>
          <w:lang w:val="es-ES"/>
        </w:rPr>
        <w:t>cuando el trazo se encuentra dentro de estos límites.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300" w:right="3873" w:bottom="749" w:left="2587" w:header="720" w:footer="720" w:gutter="0"/>
          <w:cols w:space="720"/>
        </w:sectPr>
      </w:pPr>
    </w:p>
    <w:p w:rsidR="00BE3839" w:rsidRDefault="00BE3839">
      <w:pPr>
        <w:spacing w:before="396" w:after="504"/>
        <w:ind w:right="-179"/>
        <w:rPr>
          <w:rFonts w:ascii="Verdana" w:hAnsi="Verdana" w:cs="Verdana"/>
          <w:color w:val="000000"/>
          <w:spacing w:val="-8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154" type="#_x0000_t202" style="position:absolute;margin-left:-36pt;margin-top:0;width:99pt;height:18pt;z-index:251751424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(patientCreate)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55" type="#_x0000_t202" style="position:absolute;margin-left:329.5pt;margin-top:38.8pt;width:49.15pt;height:42pt;z-index:251683840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091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56" type="#_x0000_t202" style="position:absolute;margin-left:0;margin-top:0;width:480pt;height:336.95pt;z-index:-251745280;mso-position-horizontal-relative:page;mso-position-vertical-relative:page" fillcolor="#efefe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Verdana" w:hAnsi="Verdana" w:cs="Verdana"/>
          <w:color w:val="000000"/>
          <w:spacing w:val="-8"/>
          <w:sz w:val="27"/>
          <w:szCs w:val="27"/>
          <w:lang w:val="es-ES"/>
        </w:rPr>
        <w:t>Creación de un paciente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0" w:right="5871" w:bottom="0" w:left="789" w:header="720" w:footer="720" w:gutter="0"/>
          <w:cols w:space="720"/>
        </w:sectPr>
      </w:pPr>
    </w:p>
    <w:p w:rsidR="00BE3839" w:rsidRDefault="00BE3839">
      <w:pPr>
        <w:numPr>
          <w:ilvl w:val="0"/>
          <w:numId w:val="7"/>
        </w:numPr>
        <w:spacing w:line="271" w:lineRule="auto"/>
        <w:ind w:left="288" w:right="72" w:hanging="288"/>
        <w:rPr>
          <w:rFonts w:ascii="Verdana" w:hAnsi="Verdana" w:cs="Verdana"/>
          <w:color w:val="000000"/>
          <w:sz w:val="18"/>
          <w:szCs w:val="18"/>
          <w:lang w:val="es-ES"/>
        </w:rPr>
      </w:pPr>
      <w:r>
        <w:rPr>
          <w:noProof/>
          <w:lang w:val="fr-FR" w:eastAsia="fr-FR"/>
        </w:rPr>
        <w:pict>
          <v:shape id="_x0000_s1157" type="#_x0000_t202" style="position:absolute;left:0;text-align:left;margin-left:340.3pt;margin-top:64.55pt;width:111pt;height:203.05pt;z-index:-251713536;mso-wrap-distance-left:13.65pt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504" w:line="273" w:lineRule="auto"/>
                    <w:ind w:left="288" w:hanging="288"/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 xml:space="preserve">La creación de un nuevo paciente crea, a su vez, una primera cita para la fecha indicada en </w:t>
                  </w:r>
                  <w:r>
                    <w:rPr>
                      <w:rFonts w:ascii="Tahoma" w:hAnsi="Tahoma" w:cs="Tahoma"/>
                      <w:b/>
                      <w:bCs/>
                      <w:color w:val="8D4D4B"/>
                      <w:sz w:val="16"/>
                      <w:szCs w:val="16"/>
                      <w:lang w:val="es-ES"/>
                    </w:rPr>
                    <w:t>"fecha de la visita"</w:t>
                  </w: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 xml:space="preserve"> (por defecto, la fecha de ese día).</w:t>
                  </w:r>
                </w:p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180" w:after="144" w:line="273" w:lineRule="auto"/>
                    <w:ind w:left="288" w:hanging="288"/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>El</w:t>
                  </w:r>
                  <w:r>
                    <w:rPr>
                      <w:rFonts w:ascii="Tahoma" w:hAnsi="Tahoma" w:cs="Tahoma"/>
                      <w:color w:val="8D4D4B"/>
                      <w:sz w:val="16"/>
                      <w:szCs w:val="16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8D4D4B"/>
                      <w:sz w:val="16"/>
                      <w:szCs w:val="16"/>
                      <w:lang w:val="es-ES"/>
                    </w:rPr>
                    <w:t>"ID del paciente"</w:t>
                  </w: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 xml:space="preserve"> es un código único que asigna el sistema a cada paciente. Puede utilizarlo para identificar a los pacientes cuya identidad es desconocida o no puede consultarse.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line id="_x0000_s1158" style="position:absolute;left:0;text-align:left;z-index:251559936;mso-position-vertical-relative:page" from="298.55pt,64.55pt" to="298.55pt,240.75pt" strokeweight=".95pt">
            <w10:wrap anchory="page"/>
          </v:line>
        </w:pict>
      </w:r>
      <w:r>
        <w:rPr>
          <w:lang w:val="es-ES"/>
        </w:rPr>
        <w:t>Tras conectarse como usuario de</w:t>
      </w:r>
      <w:r>
        <w:rPr>
          <w:rFonts w:ascii="Verdana" w:hAnsi="Verdana" w:cs="Verdana"/>
          <w:color w:val="000000"/>
          <w:sz w:val="18"/>
          <w:szCs w:val="18"/>
          <w:lang w:val="es-ES"/>
        </w:rPr>
        <w:t xml:space="preserve"> </w:t>
      </w:r>
      <w:hyperlink r:id="rId36">
        <w:r>
          <w:rPr>
            <w:lang w:val="es-ES"/>
          </w:rPr>
          <w:t>IntimaMedia.com</w:t>
        </w:r>
      </w:hyperlink>
      <w:r>
        <w:rPr>
          <w:rFonts w:ascii="Verdana" w:hAnsi="Verdana" w:cs="Verdana"/>
          <w:color w:val="000000"/>
          <w:spacing w:val="-6"/>
          <w:sz w:val="18"/>
          <w:szCs w:val="18"/>
          <w:lang w:val="es-ES"/>
        </w:rPr>
        <w:t>, se muestra la página de inicio del paciente; puede comenzar a crear un nuevo paciente si es necesario</w:t>
      </w:r>
      <w:r>
        <w:rPr>
          <w:rFonts w:ascii="Verdana" w:hAnsi="Verdana" w:cs="Verdana"/>
          <w:color w:val="000000"/>
          <w:spacing w:val="-8"/>
          <w:sz w:val="18"/>
          <w:szCs w:val="18"/>
          <w:lang w:val="es-ES"/>
        </w:rPr>
        <w:t>.</w:t>
      </w:r>
    </w:p>
    <w:p w:rsidR="00BE3839" w:rsidRDefault="00BE3839">
      <w:pPr>
        <w:numPr>
          <w:ilvl w:val="0"/>
          <w:numId w:val="7"/>
        </w:numPr>
        <w:spacing w:before="216" w:line="273" w:lineRule="auto"/>
        <w:ind w:left="288" w:right="144" w:hanging="288"/>
        <w:rPr>
          <w:rFonts w:ascii="Verdana" w:hAnsi="Verdana" w:cs="Verdana"/>
          <w:color w:val="000000"/>
          <w:spacing w:val="-10"/>
          <w:sz w:val="18"/>
          <w:szCs w:val="18"/>
          <w:lang w:val="es-ES"/>
        </w:rPr>
      </w:pPr>
      <w:r>
        <w:rPr>
          <w:noProof/>
          <w:lang w:val="fr-FR" w:eastAsia="fr-FR"/>
        </w:rPr>
        <w:pict>
          <v:shape id="_x0000_s1159" type="#_x0000_t202" style="position:absolute;left:0;text-align:left;margin-left:217.45pt;margin-top:37.95pt;width:73.1pt;height:9.75pt;z-index:251685888;v-text-anchor:middle" fillcolor="#a50021" stroked="f">
            <v:fill color2="#d99594" type="gradient"/>
            <v:textbox style="mso-next-textbox:#_x0000_s1159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  <w:t>Creación de la historia clínica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60" type="#_x0000_t202" style="position:absolute;left:0;text-align:left;margin-left:204.75pt;margin-top:32.2pt;width:102pt;height:24.55pt;z-index:251684864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1" o:spid="_x0000_i1093" type="#_x0000_t75" style="width:80.25pt;height:13.5pt;visibility:visible">
                        <v:imagedata r:id="rId37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pacing w:val="-10"/>
          <w:sz w:val="18"/>
          <w:szCs w:val="18"/>
          <w:lang w:val="es-ES"/>
        </w:rPr>
        <w:t xml:space="preserve">En cambio, si ha seleccionado un paciente de la lista de la izquierda, las </w:t>
      </w:r>
      <w:r>
        <w:rPr>
          <w:rFonts w:ascii="Verdana" w:hAnsi="Verdana" w:cs="Verdana"/>
          <w:color w:val="000000"/>
          <w:spacing w:val="-8"/>
          <w:sz w:val="18"/>
          <w:szCs w:val="18"/>
          <w:lang w:val="es-ES"/>
        </w:rPr>
        <w:t xml:space="preserve">zonas de edición pasan al modo </w:t>
      </w:r>
      <w:r>
        <w:rPr>
          <w:rFonts w:ascii="Verdana" w:hAnsi="Verdana" w:cs="Verdana"/>
          <w:color w:val="000000"/>
          <w:spacing w:val="-7"/>
          <w:sz w:val="18"/>
          <w:szCs w:val="18"/>
          <w:lang w:val="es-ES"/>
        </w:rPr>
        <w:t>"visualización" de ese paciente. Es necesario hacer clic en</w:t>
      </w:r>
    </w:p>
    <w:p w:rsidR="00BE3839" w:rsidRDefault="00BE3839">
      <w:pPr>
        <w:ind w:left="284"/>
        <w:rPr>
          <w:rFonts w:ascii="Verdana" w:hAnsi="Verdana" w:cs="Verdana"/>
          <w:color w:val="000000"/>
          <w:spacing w:val="-6"/>
          <w:sz w:val="18"/>
          <w:szCs w:val="18"/>
          <w:lang w:val="es-ES"/>
        </w:rPr>
      </w:pPr>
      <w:r>
        <w:rPr>
          <w:rFonts w:ascii="Verdana" w:hAnsi="Verdana" w:cs="Verdana"/>
          <w:color w:val="000000"/>
          <w:spacing w:val="-6"/>
          <w:sz w:val="18"/>
          <w:szCs w:val="18"/>
          <w:lang w:val="es-ES"/>
        </w:rPr>
        <w:t>para regresar al modo de creación.</w:t>
      </w:r>
    </w:p>
    <w:p w:rsidR="00BE3839" w:rsidRDefault="00BE3839">
      <w:pPr>
        <w:numPr>
          <w:ilvl w:val="0"/>
          <w:numId w:val="7"/>
        </w:numPr>
        <w:spacing w:before="252" w:line="271" w:lineRule="auto"/>
        <w:ind w:left="288" w:right="216" w:hanging="288"/>
        <w:jc w:val="both"/>
        <w:rPr>
          <w:rFonts w:ascii="Verdana" w:hAnsi="Verdana" w:cs="Verdana"/>
          <w:color w:val="000000"/>
          <w:spacing w:val="-12"/>
          <w:sz w:val="18"/>
          <w:szCs w:val="18"/>
          <w:lang w:val="es-ES"/>
        </w:rPr>
      </w:pPr>
      <w:r>
        <w:rPr>
          <w:rFonts w:ascii="Verdana" w:hAnsi="Verdana" w:cs="Verdana"/>
          <w:color w:val="000000"/>
          <w:spacing w:val="-12"/>
          <w:sz w:val="18"/>
          <w:szCs w:val="18"/>
          <w:lang w:val="es-ES"/>
        </w:rPr>
        <w:t>Debe rellenar al menos todas las zonas marcadas con un asterisco rojo para crear el paciente. Los</w:t>
      </w:r>
      <w:r>
        <w:rPr>
          <w:rFonts w:ascii="Verdana" w:hAnsi="Verdana" w:cs="Verdana"/>
          <w:color w:val="8D4D4B"/>
          <w:spacing w:val="-12"/>
          <w:sz w:val="17"/>
          <w:szCs w:val="17"/>
          <w:lang w:val="es-ES"/>
        </w:rPr>
        <w:t xml:space="preserve"> </w:t>
      </w:r>
      <w:r>
        <w:rPr>
          <w:rFonts w:ascii="Verdana" w:hAnsi="Verdana" w:cs="Verdana"/>
          <w:b/>
          <w:bCs/>
          <w:color w:val="8D4D4B"/>
          <w:spacing w:val="-12"/>
          <w:sz w:val="17"/>
          <w:szCs w:val="17"/>
          <w:lang w:val="es-ES"/>
        </w:rPr>
        <w:t xml:space="preserve">países de </w:t>
      </w:r>
      <w:r>
        <w:rPr>
          <w:rFonts w:ascii="Verdana" w:hAnsi="Verdana" w:cs="Verdana"/>
          <w:b/>
          <w:bCs/>
          <w:color w:val="8D4D4B"/>
          <w:spacing w:val="-6"/>
          <w:sz w:val="17"/>
          <w:szCs w:val="17"/>
          <w:lang w:val="es-ES"/>
        </w:rPr>
        <w:t xml:space="preserve">nacimiento </w:t>
      </w:r>
      <w:r>
        <w:rPr>
          <w:rFonts w:ascii="Arial" w:hAnsi="Arial" w:cs="Arial"/>
          <w:b/>
          <w:bCs/>
          <w:color w:val="8D4D4B"/>
          <w:spacing w:val="-6"/>
          <w:sz w:val="18"/>
          <w:szCs w:val="18"/>
          <w:lang w:val="es-ES"/>
        </w:rPr>
        <w:t>y de residencia</w:t>
      </w:r>
      <w:r>
        <w:rPr>
          <w:rFonts w:ascii="Verdana" w:hAnsi="Verdana" w:cs="Verdana"/>
          <w:color w:val="000000"/>
          <w:spacing w:val="-6"/>
          <w:sz w:val="18"/>
          <w:szCs w:val="18"/>
          <w:lang w:val="es-ES"/>
        </w:rPr>
        <w:t xml:space="preserve"> afectarán a la generación del informe y a la comparación de las medidas con los ábacos disponibles.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0" w:right="3567" w:bottom="0" w:left="573" w:header="720" w:footer="720" w:gutter="0"/>
          <w:cols w:space="720"/>
        </w:sectPr>
      </w:pPr>
    </w:p>
    <w:p w:rsidR="00BE3839" w:rsidRDefault="00BE3839">
      <w:pPr>
        <w:spacing w:after="288" w:line="192" w:lineRule="auto"/>
        <w:ind w:left="216"/>
        <w:rPr>
          <w:rFonts w:ascii="Tahoma" w:hAnsi="Tahoma" w:cs="Tahoma"/>
          <w:color w:val="000000"/>
          <w:spacing w:val="6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161" type="#_x0000_t202" style="position:absolute;left:0;text-align:left;margin-left:-15pt;margin-top:-19.8pt;width:99pt;height:18pt;z-index:251752448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(patientData)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62" type="#_x0000_t202" style="position:absolute;left:0;text-align:left;margin-left:229.9pt;margin-top:44.4pt;width:162.5pt;height:48.95pt;z-index:-251628544;mso-wrap-distance-left:0;mso-wrap-distance-right:0;mso-position-horizontal-relative:page;mso-position-vertical-relative:page" filled="f" stroked="f">
            <v:textbox style="mso-next-textbox:#_x0000_s1162" inset="0,0,0,0">
              <w:txbxContent>
                <w:p w:rsidR="00BE3839" w:rsidRDefault="00BE3839">
                  <w:pPr>
                    <w:pStyle w:val="ListParagraph"/>
                    <w:numPr>
                      <w:ilvl w:val="0"/>
                      <w:numId w:val="13"/>
                    </w:numPr>
                    <w:spacing w:after="36" w:line="283" w:lineRule="auto"/>
                    <w:ind w:left="142" w:right="60" w:hanging="142"/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Una vez haya completado la historia clínica con la información deseada, puede pasar a la importación haciendo clic en la opción del menú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ascii="Tahoma" w:hAnsi="Tahoma" w:cs="Tahoma"/>
          <w:color w:val="000000"/>
          <w:spacing w:val="6"/>
          <w:sz w:val="27"/>
          <w:szCs w:val="27"/>
          <w:lang w:val="es-ES"/>
        </w:rPr>
        <w:t>Historia clínica del paciente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400" w:right="4903" w:bottom="3044" w:left="317" w:header="720" w:footer="720" w:gutter="0"/>
          <w:cols w:space="720"/>
        </w:sectPr>
      </w:pPr>
      <w:r>
        <w:rPr>
          <w:noProof/>
          <w:lang w:val="fr-FR" w:eastAsia="fr-FR"/>
        </w:rPr>
        <w:pict>
          <v:shape id="_x0000_s1163" type="#_x0000_t202" style="position:absolute;margin-left:286.8pt;margin-top:172.9pt;width:156.6pt;height:125.3pt;z-index:251704320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spacing w:line="207" w:lineRule="exact"/>
                    <w:ind w:left="288"/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8D4D4B"/>
                      <w:sz w:val="16"/>
                      <w:szCs w:val="16"/>
                      <w:lang w:val="es-ES"/>
                    </w:rPr>
                    <w:t>En cambio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, si sale de una historia clínica o cita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después de haber asignado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 al menos una imagen a una región vascular, la cita se considerará cerrada: la historia clínica del paciente  seguirá visible pero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no editable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 y la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importación estará bloqueada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 (la opción </w:t>
                  </w:r>
                  <w:r>
                    <w:rPr>
                      <w:rFonts w:ascii="Tahoma" w:hAnsi="Tahoma" w:cs="Tahoma"/>
                      <w:b/>
                      <w:bCs/>
                      <w:color w:val="8D4D4B"/>
                      <w:sz w:val="16"/>
                      <w:szCs w:val="16"/>
                      <w:lang w:val="es-ES"/>
                    </w:rPr>
                    <w:t>Importar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 se convierte en </w:t>
                  </w:r>
                  <w:r>
                    <w:rPr>
                      <w:rFonts w:ascii="Tahoma" w:hAnsi="Tahoma" w:cs="Tahoma"/>
                      <w:b/>
                      <w:bCs/>
                      <w:color w:val="8D4D4B"/>
                      <w:sz w:val="16"/>
                      <w:szCs w:val="16"/>
                      <w:lang w:val="es-ES"/>
                    </w:rPr>
                    <w:t>Visualizar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). Sí podrá, no obstante, efectuar las mediciones en las imágenes y generar informes.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164" type="#_x0000_t202" style="position:absolute;margin-left:174.7pt;margin-top:174.85pt;width:105.5pt;height:125.3pt;z-index:251703296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spacing w:line="207" w:lineRule="exact"/>
                    <w:ind w:left="288"/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Si no ha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asignado imágenes a una región vascular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 (opción "Importar"), puede, asimismo,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salir de la cita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 y regresar posteriormente para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completarla o modificarla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 (lo que le permite, por ejemplo, preparar una cita).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165" type="#_x0000_t202" style="position:absolute;margin-left:54.35pt;margin-top:84.75pt;width:376.8pt;height:32.95pt;z-index:251698176" filled="f" stroked="f">
            <v:textbox style="mso-next-textbox:#_x0000_s1165;mso-fit-shape-to-text:t">
              <w:txbxContent>
                <w:p w:rsidR="00BE3839" w:rsidRDefault="00BE3839">
                  <w:pPr>
                    <w:ind w:right="-84"/>
                    <w:rPr>
                      <w:rFonts w:ascii="Tahoma" w:hAnsi="Tahoma" w:cs="Tahoma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sz w:val="15"/>
                      <w:szCs w:val="15"/>
                      <w:lang w:val="es-ES"/>
                    </w:rPr>
                    <w:t xml:space="preserve">Léase antes de continuar: ¡Cuidado con el </w:t>
                  </w:r>
                  <w:r>
                    <w:rPr>
                      <w:rFonts w:ascii="Tahoma" w:hAnsi="Tahoma" w:cs="Tahoma"/>
                      <w:b/>
                      <w:bCs/>
                      <w:color w:val="8D4D4B"/>
                      <w:sz w:val="16"/>
                      <w:szCs w:val="16"/>
                      <w:lang w:val="es-ES"/>
                    </w:rPr>
                    <w:t>bloqueo de la historia clínica del paciente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!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66" type="#_x0000_t202" style="position:absolute;margin-left:27.1pt;margin-top:172.9pt;width:121.1pt;height:125.3pt;z-index:251702272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spacing w:line="207" w:lineRule="exact"/>
                    <w:ind w:left="288"/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Cuando cree una nueva cita para un paciente,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hasta que no salga de dicha cita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, todas las funciones seguirán disponibles y se podrá desplazar libremente entre las diversas opciones (lo que incluye modificar la historia clínica del paciente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pacing w:val="6"/>
                      <w:sz w:val="15"/>
                      <w:szCs w:val="15"/>
                      <w:lang w:val="es-ES"/>
                    </w:rPr>
                    <w:t>después</w:t>
                  </w:r>
                  <w:r>
                    <w:rPr>
                      <w:rFonts w:ascii="Tahoma" w:hAnsi="Tahoma" w:cs="Tahoma"/>
                      <w:color w:val="000000"/>
                      <w:spacing w:val="6"/>
                      <w:sz w:val="15"/>
                      <w:szCs w:val="15"/>
                      <w:lang w:val="es-ES"/>
                    </w:rPr>
                    <w:t xml:space="preserve"> de haber realizado las importaciones y las mediciones).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167" type="#_x0000_t202" style="position:absolute;margin-left:342.2pt;margin-top:99.2pt;width:87.6pt;height:32.95pt;z-index:251701248;mso-wrap-style:none" filled="f" stroked="f">
            <v:textbox style="mso-next-textbox:#_x0000_s1167;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6" o:spid="_x0000_i1095" type="#_x0000_t75" style="width:24pt;height:21pt;visibility:visible">
                        <v:imagedata r:id="rId38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68" type="#_x0000_t202" style="position:absolute;margin-left:192.2pt;margin-top:98.6pt;width:87.6pt;height:32.95pt;z-index:251700224;mso-wrap-style:none" filled="f" stroked="f">
            <v:textbox style="mso-next-textbox:#_x0000_s1168;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5" o:spid="_x0000_i1097" type="#_x0000_t75" style="width:26.25pt;height:24pt;visibility:visible">
                        <v:imagedata r:id="rId39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69" type="#_x0000_t202" style="position:absolute;margin-left:37.3pt;margin-top:94.75pt;width:87.6pt;height:32.95pt;z-index:251699200;mso-wrap-style:none" filled="f" stroked="f">
            <v:textbox style="mso-next-textbox:#_x0000_s1169;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4" o:spid="_x0000_i1099" type="#_x0000_t75" style="width:27pt;height:26.25pt;visibility:visible">
                        <v:imagedata r:id="rId40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roundrect id="_x0000_s1170" style="position:absolute;margin-left:5.15pt;margin-top:49.75pt;width:436.8pt;height:216.6pt;z-index:251691008;v-text-anchor:middle" arcsize="10923f">
            <v:shadow on="t" color="#bfbfbf"/>
            <v:textbox inset="0,0,0,0"/>
          </v:roundrect>
        </w:pict>
      </w:r>
      <w:r>
        <w:rPr>
          <w:noProof/>
          <w:lang w:val="fr-FR" w:eastAsia="fr-FR"/>
        </w:rPr>
        <w:pict>
          <v:shape id="_x0000_s1171" type="#_x0000_t202" style="position:absolute;margin-left:171.95pt;margin-top:67.15pt;width:79.8pt;height:13.8pt;z-index:251693056;v-text-anchor:middle" fillcolor="#e5b8b7" stroked="f">
            <v:fill color2="#f2dbdb" type="gradient"/>
            <v:textbox style="mso-next-textbox:#_x0000_s1171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val="es-ES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  <w:lang w:val="es-ES"/>
                    </w:rPr>
                    <w:t>IMPORTANTE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72" type="#_x0000_t202" style="position:absolute;margin-left:140.45pt;margin-top:57.75pt;width:143.7pt;height:32.95pt;z-index:251692032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3" o:spid="_x0000_i1101" type="#_x0000_t75" style="width:123pt;height:25.5pt;visibility:visible">
                        <v:imagedata r:id="rId41" o:title=""/>
                      </v:shape>
                    </w:pict>
                  </w:r>
                </w:p>
              </w:txbxContent>
            </v:textbox>
          </v:shape>
        </w:pic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00" w:right="1519" w:bottom="3044" w:left="1066" w:header="720" w:footer="720" w:gutter="0"/>
          <w:cols w:num="2" w:space="0" w:equalWidth="0">
            <w:col w:w="3571" w:space="168"/>
            <w:col w:w="3216"/>
          </w:cols>
        </w:sectPr>
      </w:pPr>
      <w:r>
        <w:rPr>
          <w:noProof/>
          <w:lang w:val="fr-FR" w:eastAsia="fr-FR"/>
        </w:rPr>
        <w:pict>
          <v:shape id="_x0000_s1173" type="#_x0000_t202" style="position:absolute;margin-left:212.3pt;margin-top:31.15pt;width:30.2pt;height:10.8pt;z-index:251689984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2"/>
                      <w:szCs w:val="12"/>
                      <w:lang w:val="es-ES"/>
                    </w:rPr>
                    <w:t>Importar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74" type="#_x0000_t202" style="position:absolute;margin-left:198.3pt;margin-top:25.2pt;width:59.2pt;height:32.95pt;z-index:251688960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2" o:spid="_x0000_i1103" type="#_x0000_t75" style="width:40.5pt;height:15.75pt;visibility:visible">
                        <v:imagedata r:id="rId42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75" type="#_x0000_t202" style="position:absolute;margin-left:37.3pt;margin-top:48.25pt;width:162.5pt;height:48.95pt;z-index:-251629568;mso-wrap-distance-left:0;mso-wrap-distance-right:0;mso-position-horizontal-relative:page;mso-position-vertical-relative:page" filled="f" stroked="f">
            <v:textbox style="mso-next-textbox:#_x0000_s1175" inset="0,0,0,0">
              <w:txbxContent>
                <w:p w:rsidR="00BE3839" w:rsidRDefault="00BE3839">
                  <w:pPr>
                    <w:pStyle w:val="ListParagraph"/>
                    <w:numPr>
                      <w:ilvl w:val="0"/>
                      <w:numId w:val="13"/>
                    </w:numPr>
                    <w:spacing w:after="36" w:line="283" w:lineRule="auto"/>
                    <w:ind w:left="142" w:right="60" w:hanging="142"/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Introduzca los datos de que dispone en cada pantalla de la historia clínica y pase a la pantalla siguiente con los botones de la parte inferior de la pantalla.</w:t>
                  </w:r>
                </w:p>
              </w:txbxContent>
            </v:textbox>
            <w10:wrap type="square" anchorx="page" anchory="page"/>
          </v:shape>
        </w:pict>
      </w:r>
    </w:p>
    <w:p w:rsidR="00BE3839" w:rsidRDefault="00BE3839">
      <w:pPr>
        <w:spacing w:line="203" w:lineRule="exact"/>
        <w:ind w:right="-537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noProof/>
          <w:lang w:val="fr-FR" w:eastAsia="fr-FR"/>
        </w:rPr>
        <w:pict>
          <v:shape id="_x0000_s1176" type="#_x0000_t202" style="position:absolute;margin-left:-29.4pt;margin-top:-16.8pt;width:99pt;height:18pt;z-index:251753472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(patientSearch)</w:t>
                  </w:r>
                </w:p>
              </w:txbxContent>
            </v:textbox>
          </v:shape>
        </w:pict>
      </w:r>
    </w:p>
    <w:p w:rsidR="00BE3839" w:rsidRDefault="00BE3839">
      <w:pPr>
        <w:spacing w:after="288" w:line="192" w:lineRule="auto"/>
        <w:ind w:left="216"/>
        <w:rPr>
          <w:rFonts w:ascii="Tahoma" w:hAnsi="Tahoma" w:cs="Tahoma"/>
          <w:color w:val="000000"/>
          <w:spacing w:val="8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177" type="#_x0000_t202" style="position:absolute;left:0;text-align:left;margin-left:336.25pt;margin-top:11.05pt;width:49.15pt;height:42pt;z-index:251705344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105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Tahoma" w:hAnsi="Tahoma" w:cs="Tahoma"/>
          <w:color w:val="000000"/>
          <w:spacing w:val="8"/>
          <w:sz w:val="27"/>
          <w:szCs w:val="27"/>
          <w:lang w:val="es-ES"/>
        </w:rPr>
        <w:t>Elección de un paciente/elección o creación de una cita</w:t>
      </w:r>
    </w:p>
    <w:p w:rsidR="00BE3839" w:rsidRDefault="00BE3839">
      <w:pPr>
        <w:ind w:right="-537"/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280" w:right="244" w:bottom="1782" w:left="618" w:header="720" w:footer="720" w:gutter="0"/>
          <w:cols w:space="720"/>
        </w:sectPr>
      </w:pPr>
    </w:p>
    <w:p w:rsidR="00BE3839" w:rsidRDefault="00BE3839">
      <w:pPr>
        <w:rPr>
          <w:rFonts w:ascii="Verdana" w:hAnsi="Verdana" w:cs="Verdana"/>
          <w:color w:val="000000"/>
          <w:spacing w:val="-7"/>
          <w:sz w:val="18"/>
          <w:szCs w:val="18"/>
          <w:lang w:val="es-ES"/>
        </w:rPr>
      </w:pPr>
      <w:r>
        <w:rPr>
          <w:noProof/>
          <w:lang w:val="fr-FR" w:eastAsia="fr-FR"/>
        </w:rPr>
        <w:pict>
          <v:shape id="_x0000_s1178" type="#_x0000_t202" style="position:absolute;margin-left:345.25pt;margin-top:61.9pt;width:110pt;height:199.2pt;z-index:-251712512;mso-wrap-distance-left:12.75pt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spacing w:before="432" w:line="290" w:lineRule="auto"/>
                    <w:ind w:right="72"/>
                    <w:rPr>
                      <w:rFonts w:ascii="Tahoma" w:hAnsi="Tahoma" w:cs="Tahoma"/>
                      <w:color w:val="953E3D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>"</w:t>
                  </w:r>
                  <w:r>
                    <w:rPr>
                      <w:rFonts w:ascii="Tahoma" w:hAnsi="Tahoma" w:cs="Tahoma"/>
                      <w:b/>
                      <w:bCs/>
                      <w:color w:val="953E3D"/>
                      <w:sz w:val="16"/>
                      <w:szCs w:val="16"/>
                      <w:lang w:val="es-ES"/>
                    </w:rPr>
                    <w:t>Crear una cita</w:t>
                  </w: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>" crea una cita en la fecha indicada en la zona "fecha de la visita" y pasa automáticamente a la pantalla siguiente ("Factores de riesgo de aterosclerosis").</w:t>
                  </w:r>
                </w:p>
                <w:p w:rsidR="00BE3839" w:rsidRDefault="00BE3839">
                  <w:pPr>
                    <w:spacing w:before="216"/>
                    <w:rPr>
                      <w:rFonts w:ascii="Tahoma" w:hAnsi="Tahoma" w:cs="Tahoma"/>
                      <w:color w:val="953E3D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>"</w:t>
                  </w:r>
                  <w:r>
                    <w:rPr>
                      <w:rFonts w:ascii="Tahoma" w:hAnsi="Tahoma" w:cs="Tahoma"/>
                      <w:b/>
                      <w:bCs/>
                      <w:color w:val="953E3D"/>
                      <w:sz w:val="16"/>
                      <w:szCs w:val="16"/>
                      <w:lang w:val="es-ES"/>
                    </w:rPr>
                    <w:t>Elegir una cita</w:t>
                  </w: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 xml:space="preserve">" muestra la lista de las </w:t>
                  </w:r>
                  <w:r>
                    <w:rPr>
                      <w:rFonts w:ascii="Tahoma" w:hAnsi="Tahoma" w:cs="Tahoma"/>
                      <w:b/>
                      <w:bCs/>
                      <w:color w:val="953E3D"/>
                      <w:sz w:val="16"/>
                      <w:szCs w:val="16"/>
                      <w:lang w:val="es-ES"/>
                    </w:rPr>
                    <w:t>citas anteriores</w:t>
                  </w:r>
                  <w:r>
                    <w:rPr>
                      <w:rFonts w:ascii="Tahoma" w:hAnsi="Tahoma" w:cs="Tahoma"/>
                      <w:color w:val="953E3D"/>
                      <w:sz w:val="16"/>
                      <w:szCs w:val="16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>(las imágenes se han asignado a una región vascular, lo que aparece indicado)</w:t>
                  </w:r>
                  <w:r>
                    <w:rPr>
                      <w:rFonts w:ascii="Tahoma" w:hAnsi="Tahoma" w:cs="Tahoma"/>
                      <w:color w:val="953E3D"/>
                      <w:sz w:val="16"/>
                      <w:szCs w:val="16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53E3D"/>
                      <w:sz w:val="16"/>
                      <w:szCs w:val="16"/>
                      <w:lang w:val="es-ES"/>
                    </w:rPr>
                    <w:t>o actuales</w:t>
                  </w:r>
                  <w:r>
                    <w:rPr>
                      <w:rFonts w:ascii="Tahoma" w:hAnsi="Tahoma" w:cs="Tahoma"/>
                      <w:color w:val="000000"/>
                      <w:sz w:val="16"/>
                      <w:szCs w:val="16"/>
                      <w:lang w:val="es-ES"/>
                    </w:rPr>
                    <w:t xml:space="preserve"> (solo se muestra la fecha). Tras la elección, aparece la pantalla siguiente.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line id="_x0000_s1179" style="position:absolute;z-index:251560960;mso-position-vertical-relative:page" from="308.4pt,61.9pt" to="308.4pt,261.15pt" strokeweight=".95pt">
            <w10:wrap anchory="page"/>
          </v:line>
        </w:pict>
      </w:r>
      <w:r>
        <w:rPr>
          <w:lang w:val="es-ES"/>
        </w:rPr>
        <w:t>En la ventana de inicio</w:t>
      </w:r>
      <w:r>
        <w:rPr>
          <w:rFonts w:ascii="Verdana" w:hAnsi="Verdana" w:cs="Verdana"/>
          <w:color w:val="000000"/>
          <w:spacing w:val="-7"/>
          <w:sz w:val="18"/>
          <w:szCs w:val="18"/>
          <w:lang w:val="es-ES"/>
        </w:rPr>
        <w:t xml:space="preserve"> "paciente", puede:</w:t>
      </w:r>
    </w:p>
    <w:p w:rsidR="00BE3839" w:rsidRDefault="00BE3839">
      <w:pPr>
        <w:pStyle w:val="ListParagraph"/>
        <w:numPr>
          <w:ilvl w:val="0"/>
          <w:numId w:val="14"/>
        </w:numPr>
        <w:tabs>
          <w:tab w:val="right" w:pos="6024"/>
        </w:tabs>
        <w:spacing w:before="200"/>
        <w:ind w:left="284" w:hanging="284"/>
        <w:rPr>
          <w:rFonts w:ascii="Verdana" w:hAnsi="Verdana" w:cs="Verdana"/>
          <w:color w:val="000000"/>
          <w:sz w:val="18"/>
          <w:szCs w:val="18"/>
          <w:lang w:val="es-ES"/>
        </w:rPr>
      </w:pPr>
      <w:r>
        <w:rPr>
          <w:rFonts w:ascii="Verdana" w:hAnsi="Verdana" w:cs="Verdana"/>
          <w:color w:val="000000"/>
          <w:spacing w:val="-2"/>
          <w:sz w:val="18"/>
          <w:szCs w:val="18"/>
          <w:lang w:val="es-ES"/>
        </w:rPr>
        <w:t>Bien trabajar con un</w:t>
      </w:r>
      <w:r>
        <w:rPr>
          <w:rFonts w:ascii="Verdana" w:hAnsi="Verdana" w:cs="Verdana"/>
          <w:color w:val="953E3D"/>
          <w:spacing w:val="-2"/>
          <w:sz w:val="18"/>
          <w:szCs w:val="18"/>
          <w:lang w:val="es-ES"/>
        </w:rPr>
        <w:t xml:space="preserve"> </w:t>
      </w:r>
      <w:r>
        <w:rPr>
          <w:rFonts w:ascii="Verdana" w:hAnsi="Verdana" w:cs="Verdana"/>
          <w:b/>
          <w:bCs/>
          <w:color w:val="953E3D"/>
          <w:spacing w:val="-2"/>
          <w:sz w:val="18"/>
          <w:szCs w:val="18"/>
          <w:lang w:val="es-ES"/>
        </w:rPr>
        <w:t>paciente existente</w:t>
      </w:r>
      <w:r>
        <w:rPr>
          <w:rFonts w:ascii="Verdana" w:hAnsi="Verdana" w:cs="Verdana"/>
          <w:color w:val="000000"/>
          <w:spacing w:val="-2"/>
          <w:sz w:val="18"/>
          <w:szCs w:val="18"/>
          <w:lang w:val="es-ES"/>
        </w:rPr>
        <w:t xml:space="preserve"> (lado izquierdo de la pantalla), haciendo clic en la línea correspondiente de la lista.</w:t>
      </w:r>
    </w:p>
    <w:p w:rsidR="00BE3839" w:rsidRDefault="00BE3839">
      <w:pPr>
        <w:pStyle w:val="ListParagraph"/>
        <w:numPr>
          <w:ilvl w:val="0"/>
          <w:numId w:val="14"/>
        </w:numPr>
        <w:tabs>
          <w:tab w:val="right" w:pos="6024"/>
        </w:tabs>
        <w:spacing w:before="200"/>
        <w:ind w:left="284" w:hanging="284"/>
        <w:rPr>
          <w:rFonts w:ascii="Arial" w:hAnsi="Arial" w:cs="Arial"/>
          <w:color w:val="000000"/>
          <w:sz w:val="21"/>
          <w:szCs w:val="21"/>
          <w:lang w:val="es-ES"/>
        </w:rPr>
      </w:pPr>
      <w:r>
        <w:rPr>
          <w:rFonts w:ascii="Verdana" w:hAnsi="Verdana" w:cs="Verdana"/>
          <w:color w:val="000000"/>
          <w:spacing w:val="-3"/>
          <w:sz w:val="18"/>
          <w:szCs w:val="18"/>
          <w:lang w:val="es-ES"/>
        </w:rPr>
        <w:t>Bien</w:t>
      </w:r>
      <w:r>
        <w:rPr>
          <w:rFonts w:ascii="Tahoma" w:hAnsi="Tahoma" w:cs="Tahoma"/>
          <w:b/>
          <w:bCs/>
          <w:color w:val="953E3D"/>
          <w:spacing w:val="-3"/>
          <w:sz w:val="17"/>
          <w:szCs w:val="17"/>
          <w:lang w:val="es-ES"/>
        </w:rPr>
        <w:t xml:space="preserve"> crear un nuevo paciente</w:t>
      </w:r>
      <w:r>
        <w:rPr>
          <w:rFonts w:ascii="Verdana" w:hAnsi="Verdana" w:cs="Verdana"/>
          <w:color w:val="000000"/>
          <w:spacing w:val="-3"/>
          <w:sz w:val="18"/>
          <w:szCs w:val="18"/>
          <w:lang w:val="es-ES"/>
        </w:rPr>
        <w:t xml:space="preserve"> (lado derecho de la pantalla). Haga clic en el botón</w:t>
      </w:r>
      <w:r>
        <w:rPr>
          <w:rFonts w:ascii="Verdana" w:hAnsi="Verdana" w:cs="Verdana"/>
          <w:color w:val="000000"/>
          <w:spacing w:val="-6"/>
          <w:sz w:val="18"/>
          <w:szCs w:val="18"/>
          <w:lang w:val="es-ES"/>
        </w:rPr>
        <w:t xml:space="preserve"> "Siguiente" para obtener ayuda sobre esta opción.</w:t>
      </w:r>
    </w:p>
    <w:p w:rsidR="00BE3839" w:rsidRDefault="00BE3839">
      <w:pPr>
        <w:pStyle w:val="ListParagraph"/>
        <w:numPr>
          <w:ilvl w:val="0"/>
          <w:numId w:val="14"/>
        </w:numPr>
        <w:tabs>
          <w:tab w:val="right" w:pos="6024"/>
        </w:tabs>
        <w:spacing w:before="200"/>
        <w:ind w:left="284" w:hanging="284"/>
        <w:rPr>
          <w:rFonts w:ascii="Arial" w:hAnsi="Arial" w:cs="Arial"/>
          <w:color w:val="000000"/>
          <w:sz w:val="21"/>
          <w:szCs w:val="21"/>
          <w:lang w:val="es-ES"/>
        </w:rPr>
      </w:pPr>
      <w:r>
        <w:rPr>
          <w:noProof/>
          <w:lang w:val="fr-FR" w:eastAsia="fr-FR"/>
        </w:rPr>
        <w:pict>
          <v:shape id="_x0000_s1180" type="#_x0000_t202" style="position:absolute;left:0;text-align:left;margin-left:153.05pt;margin-top:25.3pt;width:35.3pt;height:8.9pt;z-index:251707392;v-text-anchor:middle" fillcolor="#a50021" stroked="f">
            <v:fill color2="#d99594" type="gradient"/>
            <v:textbox style="mso-next-textbox:#_x0000_s1180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  <w:t>Buscar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81" type="#_x0000_t202" style="position:absolute;left:0;text-align:left;margin-left:136.15pt;margin-top:17.6pt;width:102pt;height:24.55pt;z-index:251706368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7" o:spid="_x0000_i1108" type="#_x0000_t75" style="width:51pt;height:18.75pt;visibility:visible">
                        <v:imagedata r:id="rId43" o:title=""/>
                      </v:shape>
                    </w:pict>
                  </w: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109" type="#_x0000_t75" style="width:80.25pt;height:13.5pt;visibility:visible">
                        <v:imagedata r:id="rId37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pacing w:val="-6"/>
          <w:sz w:val="18"/>
          <w:szCs w:val="18"/>
          <w:lang w:val="es-ES"/>
        </w:rPr>
        <w:t xml:space="preserve">Puede seleccionar un paciente haciendo clic sobre su nombre en la lista o utilizando el botón </w:t>
      </w:r>
    </w:p>
    <w:p w:rsidR="00BE3839" w:rsidRDefault="00BE3839">
      <w:pPr>
        <w:pStyle w:val="ListParagraph"/>
        <w:numPr>
          <w:ilvl w:val="0"/>
          <w:numId w:val="14"/>
        </w:numPr>
        <w:tabs>
          <w:tab w:val="right" w:pos="6024"/>
        </w:tabs>
        <w:spacing w:before="200"/>
        <w:ind w:left="284" w:hanging="284"/>
        <w:rPr>
          <w:rFonts w:ascii="Verdana" w:hAnsi="Verdana" w:cs="Verdana"/>
          <w:color w:val="000000"/>
          <w:spacing w:val="-7"/>
          <w:sz w:val="18"/>
          <w:szCs w:val="18"/>
          <w:lang w:val="es-ES"/>
        </w:rPr>
      </w:pPr>
      <w:r>
        <w:rPr>
          <w:noProof/>
          <w:lang w:val="fr-FR" w:eastAsia="fr-FR"/>
        </w:rPr>
        <w:pict>
          <v:shape id="_x0000_s1182" type="#_x0000_t202" style="position:absolute;left:0;text-align:left;margin-left:157.25pt;margin-top:61.35pt;width:89.9pt;height:8.9pt;z-index:251710464;v-text-anchor:middle" fillcolor="#a50021" stroked="f">
            <v:fill color2="#d99594" type="gradient"/>
            <v:textbox style="mso-next-textbox:#_x0000_s1182" inset="0,0,0,0">
              <w:txbxContent>
                <w:p w:rsidR="00BE3839" w:rsidRDefault="00BE3839">
                  <w:pP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  <w:t>Elegir una cita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83" type="#_x0000_t202" style="position:absolute;left:0;text-align:left;margin-left:46.25pt;margin-top:61.35pt;width:89.9pt;height:8.9pt;z-index:251709440;v-text-anchor:middle" fillcolor="#a50021" stroked="f">
            <v:fill color2="#d99594" type="gradient"/>
            <v:textbox style="mso-next-textbox:#_x0000_s1183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  <w:t>Crear una nueva cita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84" type="#_x0000_t202" style="position:absolute;left:0;text-align:left;margin-left:24.05pt;margin-top:49.35pt;width:253.65pt;height:68.75pt;z-index:251708416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8" o:spid="_x0000_i1111" type="#_x0000_t75" style="width:234.75pt;height:27.75pt;visibility:visible">
                        <v:imagedata r:id="rId44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Verdana" w:hAnsi="Verdana" w:cs="Verdana"/>
          <w:color w:val="000000"/>
          <w:spacing w:val="-7"/>
          <w:sz w:val="18"/>
          <w:szCs w:val="18"/>
          <w:lang w:val="es-ES"/>
        </w:rPr>
        <w:t>Tras elegir un paciente, sus datos se muestran en la parte derecha de la pantalla y</w:t>
      </w:r>
      <w:r>
        <w:rPr>
          <w:rFonts w:ascii="Verdana" w:hAnsi="Verdana" w:cs="Verdana"/>
          <w:color w:val="000000"/>
          <w:spacing w:val="-6"/>
          <w:sz w:val="18"/>
          <w:szCs w:val="18"/>
          <w:lang w:val="es-ES"/>
        </w:rPr>
        <w:t xml:space="preserve"> aparecen los siguientes botones: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280" w:right="2927" w:bottom="1782" w:left="493" w:header="720" w:footer="720" w:gutter="0"/>
          <w:cols w:space="720"/>
        </w:sectPr>
      </w:pPr>
    </w:p>
    <w:p w:rsidR="00BE3839" w:rsidRDefault="00BE3839">
      <w:pPr>
        <w:spacing w:after="288" w:line="192" w:lineRule="auto"/>
        <w:ind w:left="216" w:right="-5205"/>
        <w:rPr>
          <w:rFonts w:ascii="Tahoma" w:hAnsi="Tahoma" w:cs="Tahoma"/>
          <w:color w:val="000000"/>
          <w:spacing w:val="8"/>
          <w:sz w:val="27"/>
          <w:szCs w:val="27"/>
          <w:lang w:val="es-ES"/>
        </w:rPr>
      </w:pPr>
      <w:r>
        <w:rPr>
          <w:noProof/>
          <w:lang w:val="fr-FR" w:eastAsia="fr-FR"/>
        </w:rPr>
        <w:pict>
          <v:shape id="_x0000_s1185" type="#_x0000_t202" style="position:absolute;left:0;text-align:left;margin-left:-27pt;margin-top:-24.6pt;width:99pt;height:18pt;z-index:251754496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(patientTab)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86" type="#_x0000_t202" style="position:absolute;left:0;text-align:left;margin-left:335.1pt;margin-top:20.2pt;width:49.15pt;height:42pt;z-index:251711488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113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87" type="#_x0000_t202" style="position:absolute;left:0;text-align:left;margin-left:0;margin-top:0;width:480pt;height:336.95pt;z-index:-251744256;mso-position-horizontal-relative:page;mso-position-vertical-relative:page" fillcolor="#f0f0f0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val="fr-FR" w:eastAsia="fr-FR"/>
        </w:rPr>
        <w:pict>
          <v:line id="_x0000_s1188" style="position:absolute;left:0;text-align:left;z-index:251561984;mso-position-vertical-relative:page" from="295.45pt,36.7pt" to="295.45pt,181.5pt" strokecolor="#080808" strokeweight="1.2pt">
            <w10:wrap anchory="page"/>
          </v:line>
        </w:pict>
      </w:r>
      <w:r>
        <w:rPr>
          <w:rFonts w:ascii="Tahoma" w:hAnsi="Tahoma" w:cs="Tahoma"/>
          <w:color w:val="000000"/>
          <w:spacing w:val="8"/>
          <w:sz w:val="27"/>
          <w:szCs w:val="27"/>
          <w:lang w:val="es-ES"/>
        </w:rPr>
        <w:t>Pestañas del menú Pacientes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460" w:right="5725" w:bottom="1980" w:left="575" w:header="720" w:footer="720" w:gutter="0"/>
          <w:cols w:space="720"/>
        </w:sectPr>
      </w:pPr>
    </w:p>
    <w:p w:rsidR="00BE3839" w:rsidRDefault="00BE3839">
      <w:pPr>
        <w:spacing w:after="72" w:line="312" w:lineRule="auto"/>
        <w:rPr>
          <w:rFonts w:ascii="Bookman Old Style" w:hAnsi="Bookman Old Style" w:cs="Bookman Old Style"/>
          <w:color w:val="000000"/>
          <w:sz w:val="12"/>
          <w:szCs w:val="12"/>
          <w:lang w:val="es-ES"/>
        </w:rPr>
      </w:pP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60" w:right="426" w:bottom="1980" w:left="7674" w:header="720" w:footer="720" w:gutter="0"/>
          <w:cols w:space="720"/>
        </w:sectPr>
      </w:pPr>
    </w:p>
    <w:p w:rsidR="00BE3839" w:rsidRDefault="00BE3839">
      <w:pPr>
        <w:numPr>
          <w:ilvl w:val="0"/>
          <w:numId w:val="8"/>
        </w:numPr>
        <w:spacing w:line="290" w:lineRule="auto"/>
        <w:ind w:left="288" w:hanging="288"/>
        <w:rPr>
          <w:rFonts w:ascii="Verdana" w:hAnsi="Verdana" w:cs="Verdana"/>
          <w:color w:val="000000"/>
          <w:spacing w:val="-2"/>
          <w:sz w:val="17"/>
          <w:szCs w:val="17"/>
          <w:lang w:val="es-ES"/>
        </w:rPr>
      </w:pPr>
      <w:r>
        <w:rPr>
          <w:noProof/>
          <w:lang w:val="fr-FR" w:eastAsia="fr-FR"/>
        </w:rPr>
        <w:pict>
          <v:shape id="_x0000_s1189" type="#_x0000_t202" style="position:absolute;left:0;text-align:left;margin-left:265.2pt;margin-top:28.55pt;width:162pt;height:93.65pt;z-index:-251711488;mso-wrap-distance-left:0;mso-wrap-distance-right:0" filled="f" stroked="f">
            <v:textbox inset="0,0,0,0">
              <w:txbxContent>
                <w:p w:rsidR="00BE3839" w:rsidRDefault="00BE3839">
                  <w:pPr>
                    <w:numPr>
                      <w:ilvl w:val="0"/>
                      <w:numId w:val="1"/>
                    </w:numPr>
                    <w:tabs>
                      <w:tab w:val="clear" w:pos="288"/>
                      <w:tab w:val="decimal" w:pos="1224"/>
                    </w:tabs>
                    <w:spacing w:line="215" w:lineRule="exact"/>
                    <w:ind w:left="1224" w:hanging="288"/>
                    <w:rPr>
                      <w:rFonts w:ascii="Verdana" w:hAnsi="Verdana" w:cs="Verdan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15"/>
                      <w:szCs w:val="15"/>
                      <w:lang w:val="es-ES"/>
                    </w:rPr>
                    <w:t xml:space="preserve">Puede regresar a la pantalla «historia clínica del paciente» </w:t>
                  </w:r>
                  <w:r>
                    <w:rPr>
                      <w:rFonts w:ascii="Verdana" w:hAnsi="Verdana" w:cs="Verdana"/>
                      <w:b/>
                      <w:bCs/>
                      <w:color w:val="934B49"/>
                      <w:sz w:val="15"/>
                      <w:szCs w:val="15"/>
                      <w:lang w:val="es-ES"/>
                    </w:rPr>
                    <w:t xml:space="preserve">sin salir de la cita </w:t>
                  </w:r>
                  <w:r>
                    <w:rPr>
                      <w:rFonts w:ascii="Verdana" w:hAnsi="Verdana" w:cs="Verdana"/>
                      <w:color w:val="000000"/>
                      <w:sz w:val="15"/>
                      <w:szCs w:val="15"/>
                      <w:lang w:val="es-ES"/>
                    </w:rPr>
                    <w:t>actual, por ejemplo, para consultar los datos básicos del paciente.</w:t>
                  </w:r>
                </w:p>
              </w:txbxContent>
            </v:textbox>
            <w10:wrap type="square"/>
          </v:shape>
        </w:pict>
      </w:r>
      <w:r>
        <w:rPr>
          <w:rFonts w:ascii="Verdana" w:hAnsi="Verdana" w:cs="Verdana"/>
          <w:color w:val="000000"/>
          <w:spacing w:val="-2"/>
          <w:sz w:val="17"/>
          <w:szCs w:val="17"/>
          <w:lang w:val="es-ES"/>
        </w:rPr>
        <w:t>Las pestañas en forma de</w:t>
      </w:r>
      <w:r>
        <w:rPr>
          <w:rFonts w:ascii="Tahoma" w:hAnsi="Tahoma" w:cs="Tahoma"/>
          <w:color w:val="934B49"/>
          <w:spacing w:val="-2"/>
          <w:sz w:val="17"/>
          <w:szCs w:val="17"/>
          <w:lang w:val="es-ES"/>
        </w:rPr>
        <w:t xml:space="preserve"> </w:t>
      </w:r>
      <w:r>
        <w:rPr>
          <w:rFonts w:ascii="Tahoma" w:hAnsi="Tahoma" w:cs="Tahoma"/>
          <w:b/>
          <w:bCs/>
          <w:color w:val="934B49"/>
          <w:spacing w:val="-2"/>
          <w:sz w:val="17"/>
          <w:szCs w:val="17"/>
          <w:lang w:val="es-ES"/>
        </w:rPr>
        <w:t>diagrama de flechas</w:t>
      </w:r>
      <w:r>
        <w:rPr>
          <w:rFonts w:ascii="Verdana" w:hAnsi="Verdana" w:cs="Verdana"/>
          <w:color w:val="000000"/>
          <w:spacing w:val="-2"/>
          <w:sz w:val="17"/>
          <w:szCs w:val="17"/>
          <w:lang w:val="es-ES"/>
        </w:rPr>
        <w:t xml:space="preserve"> están disponibles desde que se crea o se selecciona una cita. Le permiten acceder a las distintas pantallas de la historia clínica del paciente.</w:t>
      </w:r>
    </w:p>
    <w:p w:rsidR="00BE3839" w:rsidRDefault="00BE3839">
      <w:pPr>
        <w:numPr>
          <w:ilvl w:val="0"/>
          <w:numId w:val="8"/>
        </w:numPr>
        <w:spacing w:before="180" w:after="468" w:line="290" w:lineRule="auto"/>
        <w:ind w:left="288" w:right="72" w:hanging="288"/>
        <w:rPr>
          <w:rFonts w:ascii="Verdana" w:hAnsi="Verdana" w:cs="Verdana"/>
          <w:color w:val="000000"/>
          <w:spacing w:val="-4"/>
          <w:sz w:val="17"/>
          <w:szCs w:val="17"/>
          <w:lang w:val="es-ES"/>
        </w:rPr>
      </w:pPr>
      <w:r>
        <w:rPr>
          <w:noProof/>
          <w:lang w:val="fr-FR" w:eastAsia="fr-FR"/>
        </w:rPr>
        <w:pict>
          <v:shape id="_x0000_s1190" type="#_x0000_t202" style="position:absolute;left:0;text-align:left;margin-left:-21.3pt;margin-top:80.5pt;width:470.4pt;height:90.2pt;z-index:251712512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79" o:spid="_x0000_i1115" type="#_x0000_t75" style="width:447pt;height:1in;visibility:visible">
                        <v:imagedata r:id="rId45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Verdana" w:hAnsi="Verdana" w:cs="Verdana"/>
          <w:noProof/>
          <w:color w:val="000000"/>
          <w:spacing w:val="-2"/>
          <w:sz w:val="17"/>
          <w:szCs w:val="17"/>
          <w:lang w:val="es-ES"/>
        </w:rPr>
        <w:t>También se puede desplazar de una pantalla a otra</w:t>
      </w:r>
      <w:r>
        <w:rPr>
          <w:rFonts w:ascii="Verdana" w:hAnsi="Verdana" w:cs="Verdana"/>
          <w:color w:val="000000"/>
          <w:spacing w:val="-4"/>
          <w:sz w:val="17"/>
          <w:szCs w:val="17"/>
          <w:lang w:val="es-ES"/>
        </w:rPr>
        <w:t xml:space="preserve"> con los</w:t>
      </w:r>
      <w:r>
        <w:rPr>
          <w:rFonts w:ascii="Verdana" w:hAnsi="Verdana" w:cs="Verdana"/>
          <w:color w:val="000000"/>
          <w:spacing w:val="-1"/>
          <w:sz w:val="17"/>
          <w:szCs w:val="17"/>
          <w:lang w:val="es-ES"/>
        </w:rPr>
        <w:t xml:space="preserve"> </w:t>
      </w:r>
      <w:r>
        <w:rPr>
          <w:rFonts w:ascii="Tahoma" w:hAnsi="Tahoma" w:cs="Tahoma"/>
          <w:b/>
          <w:bCs/>
          <w:color w:val="934B49"/>
          <w:spacing w:val="-1"/>
          <w:sz w:val="17"/>
          <w:szCs w:val="17"/>
          <w:lang w:val="es-ES"/>
        </w:rPr>
        <w:t>Enlaces</w:t>
      </w:r>
      <w:r>
        <w:rPr>
          <w:rFonts w:ascii="Verdana" w:hAnsi="Verdana" w:cs="Verdana"/>
          <w:color w:val="000000"/>
          <w:spacing w:val="-1"/>
          <w:sz w:val="17"/>
          <w:szCs w:val="17"/>
          <w:lang w:val="es-ES"/>
        </w:rPr>
        <w:t xml:space="preserve"> situados encima del diagrama de flechas: en el ejemplo de abajo, </w:t>
      </w:r>
      <w:r>
        <w:rPr>
          <w:rFonts w:ascii="Verdana" w:hAnsi="Verdana" w:cs="Verdana"/>
          <w:color w:val="000000"/>
          <w:spacing w:val="-3"/>
          <w:sz w:val="17"/>
          <w:szCs w:val="17"/>
          <w:lang w:val="es-ES"/>
        </w:rPr>
        <w:t>las pantallas que preceden y siguen a «Antecedentes personales», que es, por tanto, la pantalla actual.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60" w:right="3790" w:bottom="1980" w:left="570" w:header="720" w:footer="720" w:gutter="0"/>
          <w:cols w:space="720"/>
        </w:sectPr>
      </w:pP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type w:val="continuous"/>
          <w:pgSz w:w="9600" w:h="6739" w:orient="landscape"/>
          <w:pgMar w:top="460" w:right="435" w:bottom="1980" w:left="494" w:header="720" w:footer="720" w:gutter="0"/>
          <w:cols w:space="720"/>
        </w:sectPr>
      </w:pPr>
      <w:r>
        <w:rPr>
          <w:noProof/>
          <w:lang w:val="fr-FR" w:eastAsia="fr-FR"/>
        </w:rPr>
        <w:pict>
          <v:shape id="_x0000_s1191" type="#_x0000_t202" style="position:absolute;margin-left:175.8pt;margin-top:39.95pt;width:55.7pt;height:8.9pt;z-index:251722752;v-text-anchor:middle" fillcolor="#a50021" stroked="f">
            <v:fill color2="fill darken(0)" method="linear sigma" type="gradient"/>
            <v:textbox style="mso-next-textbox:#_x0000_s1191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  <w:t>Antecedentes personales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92" type="#_x0000_t202" style="position:absolute;margin-left:386.5pt;margin-top:38.05pt;width:30.2pt;height:10.8pt;z-index:251721728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  <w:t>Tratamientos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93" type="#_x0000_t202" style="position:absolute;margin-left:312.3pt;margin-top:38.05pt;width:57.2pt;height:10.8pt;z-index:251720704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  <w:t>Exploración cardiovascular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94" type="#_x0000_t202" style="position:absolute;margin-left:245.1pt;margin-top:38.05pt;width:54.4pt;height:10.8pt;z-index:251719680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  <w:t>Antecedentes familiares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95" type="#_x0000_t202" style="position:absolute;margin-left:80.7pt;margin-top:38.05pt;width:81.2pt;height:10.8pt;z-index:251718656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  <w:t>Factores de riesgo de aterosclerosis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96" type="#_x0000_t202" style="position:absolute;margin-left:30.9pt;margin-top:38.05pt;width:36.8pt;height:10.8pt;z-index:251717632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0"/>
                      <w:szCs w:val="10"/>
                      <w:lang w:val="es-ES"/>
                    </w:rPr>
                    <w:t>Historia clínica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97" type="#_x0000_t202" style="position:absolute;margin-left:324.9pt;margin-top:20.65pt;width:111.2pt;height:10.8pt;z-index:251716608;v-text-anchor:middle" fillcolor="#f2f2f2" stroked="f">
            <v:textbox inset="0,0,0,0">
              <w:txbxContent>
                <w:p w:rsidR="00BE3839" w:rsidRDefault="00BE3839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  <w:t>Antecedentes familiares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98" type="#_x0000_t202" style="position:absolute;margin-left:2.7pt;margin-top:20.65pt;width:111.2pt;height:10.8pt;z-index:251715584;v-text-anchor:middle" fillcolor="#f2f2f2" stroked="f">
            <v:textbox inset="0,0,0,0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  <w:t>Factores de riesgo de aterosclerosis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199" type="#_x0000_t202" style="position:absolute;margin-left:219.5pt;margin-top:.25pt;width:159pt;height:13.8pt;z-index:251714560;v-text-anchor:middle" fillcolor="#f2f2f2" stroked="f">
            <v:textbox inset="0,0,0,0">
              <w:txbxContent>
                <w:p w:rsidR="00BE3839" w:rsidRDefault="00BE3839">
                  <w:pPr>
                    <w:jc w:val="right"/>
                    <w:rPr>
                      <w:rFonts w:ascii="Verdana" w:hAnsi="Verdana" w:cs="Verdan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15"/>
                      <w:szCs w:val="15"/>
                      <w:lang w:val="es-ES"/>
                    </w:rPr>
                    <w:t>Enlace que lleva a la pantalla siguiente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00" type="#_x0000_t202" style="position:absolute;margin-left:51.9pt;margin-top:.25pt;width:172.4pt;height:13.8pt;z-index:251713536;v-text-anchor:middle" fillcolor="#f2f2f2" stroked="f">
            <v:textbox inset="0,0,0,0">
              <w:txbxContent>
                <w:p w:rsidR="00BE3839" w:rsidRDefault="00BE3839">
                  <w:pPr>
                    <w:rPr>
                      <w:rFonts w:ascii="Verdana" w:hAnsi="Verdana" w:cs="Verdan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15"/>
                      <w:szCs w:val="15"/>
                      <w:lang w:val="es-ES"/>
                    </w:rPr>
                    <w:t>Enlace que lleva a la pantalla anterior</w:t>
                  </w:r>
                </w:p>
              </w:txbxContent>
            </v:textbox>
          </v:shape>
        </w:pict>
      </w:r>
    </w:p>
    <w:p w:rsidR="00BE3839" w:rsidRDefault="00BE3839">
      <w:pPr>
        <w:spacing w:after="180"/>
        <w:ind w:left="288"/>
        <w:rPr>
          <w:rFonts w:ascii="Tahoma" w:hAnsi="Tahoma" w:cs="Tahoma"/>
          <w:color w:val="000000"/>
          <w:spacing w:val="10"/>
          <w:sz w:val="27"/>
          <w:szCs w:val="27"/>
        </w:rPr>
      </w:pPr>
      <w:r>
        <w:rPr>
          <w:noProof/>
          <w:lang w:val="fr-FR" w:eastAsia="fr-FR"/>
        </w:rPr>
        <w:pict>
          <v:shape id="_x0000_s1201" type="#_x0000_t202" style="position:absolute;left:0;text-align:left;margin-left:-10.2pt;margin-top:-16.8pt;width:99pt;height:18pt;z-index:251755520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(physicianMenu)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02" type="#_x0000_t202" style="position:absolute;left:0;text-align:left;margin-left:.3pt;margin-top:17.3pt;width:318.2pt;height:81.1pt;z-index:251724800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80" o:spid="_x0000_i1117" type="#_x0000_t75" style="width:285pt;height:60pt;visibility:visible">
                        <v:imagedata r:id="rId46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03" type="#_x0000_t202" style="position:absolute;left:0;text-align:left;margin-left:330.15pt;margin-top:17.3pt;width:112pt;height:253.2pt;z-index:-251710464;mso-wrap-distance-left:15.95pt;mso-wrap-distance-right:0" filled="f" stroked="f">
            <v:textbox inset="0,0,0,0">
              <w:txbxContent>
                <w:p w:rsidR="00BE3839" w:rsidRDefault="00BE3839">
                  <w:pPr>
                    <w:spacing w:before="396" w:line="324" w:lineRule="auto"/>
                    <w:ind w:left="792"/>
                    <w:rPr>
                      <w:rFonts w:ascii="Arial" w:hAnsi="Arial" w:cs="Arial"/>
                      <w:color w:val="000000"/>
                      <w:w w:val="70"/>
                      <w:sz w:val="11"/>
                      <w:szCs w:val="11"/>
                    </w:rPr>
                  </w:pPr>
                  <w:r>
                    <w:rPr>
                      <w:rFonts w:ascii="Arial" w:hAnsi="Arial" w:cs="Arial"/>
                      <w:color w:val="000000"/>
                      <w:w w:val="70"/>
                      <w:sz w:val="11"/>
                      <w:szCs w:val="11"/>
                    </w:rPr>
                    <w:t>,</w:t>
                  </w:r>
                </w:p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612" w:line="290" w:lineRule="auto"/>
                    <w:ind w:left="288" w:right="144" w:hanging="288"/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Las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5"/>
                      <w:szCs w:val="15"/>
                      <w:lang w:val="es-ES"/>
                    </w:rPr>
                    <w:t>etapas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que aparecen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5"/>
                      <w:szCs w:val="15"/>
                      <w:lang w:val="es-ES"/>
                    </w:rPr>
                    <w:t>en</w:t>
                  </w:r>
                  <w:r>
                    <w:rPr>
                      <w:rFonts w:ascii="Tahoma" w:hAnsi="Tahoma" w:cs="Tahoma"/>
                      <w:color w:val="9C2B2A"/>
                      <w:sz w:val="15"/>
                      <w:szCs w:val="15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9C2B2A"/>
                      <w:sz w:val="15"/>
                      <w:szCs w:val="15"/>
                      <w:lang w:val="es-ES"/>
                    </w:rPr>
                    <w:t>rojo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5"/>
                      <w:szCs w:val="15"/>
                      <w:lang w:val="es-ES"/>
                    </w:rPr>
                    <w:t>todavía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5"/>
                      <w:szCs w:val="15"/>
                      <w:lang w:val="es-ES"/>
                    </w:rPr>
                    <w:t>no están disponibles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. Lo están cuando se ha completado la etapa anterior.</w:t>
                  </w:r>
                </w:p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180" w:after="540" w:line="290" w:lineRule="auto"/>
                    <w:ind w:left="288" w:hanging="288"/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Durante la gestión de una historia clínica, puede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5"/>
                      <w:szCs w:val="15"/>
                      <w:lang w:val="es-ES"/>
                    </w:rPr>
                    <w:t>navegar libremente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 xml:space="preserve"> entre las etapas disponibles en un sentido y en otro (para corregir un elemento, por ejemplo) sin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5"/>
                      <w:szCs w:val="15"/>
                      <w:lang w:val="es-ES"/>
                    </w:rPr>
                    <w:t>perder su trabajo</w:t>
                  </w: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.</w:t>
                  </w:r>
                </w:p>
              </w:txbxContent>
            </v:textbox>
            <w10:wrap type="square"/>
          </v:shape>
        </w:pict>
      </w:r>
      <w:r>
        <w:rPr>
          <w:noProof/>
          <w:lang w:val="fr-FR" w:eastAsia="fr-FR"/>
        </w:rPr>
        <w:pict>
          <v:shape id="_x0000_s1204" type="#_x0000_t202" style="position:absolute;left:0;text-align:left;margin-left:352.75pt;margin-top:24pt;width:49.15pt;height:42pt;z-index:251723776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119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Tahoma" w:hAnsi="Tahoma" w:cs="Tahoma"/>
          <w:color w:val="000000"/>
          <w:spacing w:val="10"/>
          <w:sz w:val="27"/>
          <w:szCs w:val="27"/>
        </w:rPr>
        <w:t>Menú principal</w:t>
      </w:r>
    </w:p>
    <w:p w:rsidR="00BE3839" w:rsidRDefault="00BE3839">
      <w:pPr>
        <w:spacing w:after="180"/>
        <w:ind w:left="288"/>
        <w:rPr>
          <w:rFonts w:ascii="Tahoma" w:hAnsi="Tahoma" w:cs="Tahoma"/>
          <w:color w:val="000000"/>
          <w:spacing w:val="10"/>
          <w:sz w:val="27"/>
          <w:szCs w:val="27"/>
        </w:rPr>
      </w:pPr>
      <w:r>
        <w:rPr>
          <w:noProof/>
          <w:lang w:val="fr-FR" w:eastAsia="fr-FR"/>
        </w:rPr>
        <w:pict>
          <v:shape id="_x0000_s1205" type="#_x0000_t202" style="position:absolute;left:0;text-align:left;margin-left:24.1pt;margin-top:11.3pt;width:38.6pt;height:14.4pt;z-index:251729920;v-text-anchor:middle" fillcolor="#a5a5a5" stroked="f">
            <v:fill color2="#d8d8d8" focus="-50%" type="gradient"/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  <w:t>Paciente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06" type="#_x0000_t202" style="position:absolute;left:0;text-align:left;margin-left:253.9pt;margin-top:11.3pt;width:38.6pt;height:14.4pt;z-index:251728896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  <w:lang w:val="es-ES"/>
                    </w:rPr>
                    <w:t>Perfil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07" type="#_x0000_t202" style="position:absolute;left:0;text-align:left;margin-left:198.1pt;margin-top:11.3pt;width:47.6pt;height:14.4pt;z-index:251727872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A50021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A50021"/>
                      <w:sz w:val="18"/>
                      <w:szCs w:val="18"/>
                      <w:lang w:val="es-ES"/>
                    </w:rPr>
                    <w:t>Informe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08" type="#_x0000_t202" style="position:absolute;left:0;text-align:left;margin-left:137.7pt;margin-top:11.3pt;width:47.6pt;height:14.4pt;z-index:251726848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A50021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A50021"/>
                      <w:sz w:val="18"/>
                      <w:szCs w:val="18"/>
                      <w:lang w:val="es-ES"/>
                    </w:rPr>
                    <w:t>Mediciones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09" type="#_x0000_t202" style="position:absolute;left:0;text-align:left;margin-left:78.1pt;margin-top:11.3pt;width:47.6pt;height:14.4pt;z-index:251725824;v-text-anchor:middle" fillcolor="#7f7f7f" stroked="f">
            <v:textbox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A50021"/>
                      <w:sz w:val="18"/>
                      <w:szCs w:val="18"/>
                      <w:lang w:val="es-ES"/>
                    </w:rPr>
                  </w:pPr>
                  <w:r>
                    <w:rPr>
                      <w:b/>
                      <w:bCs/>
                      <w:color w:val="A50021"/>
                      <w:sz w:val="18"/>
                      <w:szCs w:val="18"/>
                      <w:lang w:val="es-ES"/>
                    </w:rPr>
                    <w:t>Importar</w:t>
                  </w:r>
                </w:p>
              </w:txbxContent>
            </v:textbox>
          </v:shape>
        </w:pict>
      </w:r>
    </w:p>
    <w:p w:rsidR="00BE3839" w:rsidRDefault="00BE3839">
      <w:pPr>
        <w:spacing w:after="180"/>
        <w:ind w:left="288"/>
        <w:rPr>
          <w:rFonts w:ascii="Tahoma" w:hAnsi="Tahoma" w:cs="Tahoma"/>
          <w:color w:val="000000"/>
          <w:spacing w:val="10"/>
          <w:sz w:val="27"/>
          <w:szCs w:val="27"/>
        </w:rPr>
      </w:pPr>
    </w:p>
    <w:p w:rsidR="00BE3839" w:rsidRDefault="00BE3839">
      <w:pPr>
        <w:spacing w:after="180"/>
        <w:ind w:left="288"/>
        <w:rPr>
          <w:rFonts w:ascii="Tahoma" w:hAnsi="Tahoma" w:cs="Tahoma"/>
          <w:color w:val="000000"/>
          <w:spacing w:val="10"/>
          <w:sz w:val="27"/>
          <w:szCs w:val="27"/>
        </w:rPr>
      </w:pPr>
    </w:p>
    <w:p w:rsidR="00BE3839" w:rsidRDefault="00BE3839">
      <w:pPr>
        <w:rPr>
          <w:rFonts w:ascii="Times New Roman" w:hAnsi="Times New Roman" w:cs="Times New Roman"/>
        </w:rPr>
      </w:pPr>
      <w:r>
        <w:rPr>
          <w:noProof/>
          <w:lang w:val="fr-FR" w:eastAsia="fr-FR"/>
        </w:rPr>
        <w:pict>
          <v:line id="_x0000_s1210" style="position:absolute;z-index:251563008;mso-position-vertical-relative:page" from="314.75pt,47.3pt" to="314.75pt,300.55pt" strokeweight=".95pt">
            <w10:wrap anchory="page"/>
          </v:line>
        </w:pict>
      </w:r>
    </w:p>
    <w:p w:rsidR="00BE3839" w:rsidRDefault="00BE3839">
      <w:pPr>
        <w:numPr>
          <w:ilvl w:val="0"/>
          <w:numId w:val="9"/>
        </w:numPr>
        <w:tabs>
          <w:tab w:val="clear" w:pos="504"/>
          <w:tab w:val="decimal" w:pos="567"/>
        </w:tabs>
        <w:spacing w:line="273" w:lineRule="auto"/>
        <w:ind w:left="567" w:right="432" w:hanging="283"/>
        <w:rPr>
          <w:rFonts w:ascii="Verdana" w:hAnsi="Verdana" w:cs="Verdana"/>
          <w:color w:val="D71111"/>
          <w:sz w:val="16"/>
          <w:szCs w:val="16"/>
          <w:lang w:val="es-ES"/>
        </w:rPr>
      </w:pPr>
      <w:r>
        <w:rPr>
          <w:rFonts w:ascii="Verdana" w:hAnsi="Verdana" w:cs="Verdana"/>
          <w:b/>
          <w:bCs/>
          <w:color w:val="D71111"/>
          <w:sz w:val="16"/>
          <w:szCs w:val="16"/>
          <w:lang w:val="es-ES"/>
        </w:rPr>
        <w:t>Paciente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>: elección o creación de un paciente, elección o creación de una cita, edición de la información de la historia clínica del paciente.</w:t>
      </w:r>
    </w:p>
    <w:p w:rsidR="00BE3839" w:rsidRDefault="00BE3839">
      <w:pPr>
        <w:numPr>
          <w:ilvl w:val="0"/>
          <w:numId w:val="9"/>
        </w:numPr>
        <w:tabs>
          <w:tab w:val="clear" w:pos="504"/>
          <w:tab w:val="decimal" w:pos="567"/>
        </w:tabs>
        <w:spacing w:before="72" w:line="271" w:lineRule="auto"/>
        <w:ind w:left="567" w:right="432" w:hanging="283"/>
        <w:rPr>
          <w:rFonts w:ascii="Verdana" w:hAnsi="Verdana" w:cs="Verdana"/>
          <w:color w:val="D71111"/>
          <w:sz w:val="16"/>
          <w:szCs w:val="16"/>
          <w:lang w:val="es-ES"/>
        </w:rPr>
      </w:pPr>
      <w:r>
        <w:rPr>
          <w:rFonts w:ascii="Verdana" w:hAnsi="Verdana" w:cs="Verdana"/>
          <w:b/>
          <w:bCs/>
          <w:color w:val="D71111"/>
          <w:sz w:val="16"/>
          <w:szCs w:val="16"/>
          <w:lang w:val="es-ES"/>
        </w:rPr>
        <w:t>Importar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>: importación (desde el disco duro o desde la sonda ecográfica) de las imágenes y asignación a las regiones vasculares correspondientes.</w:t>
      </w:r>
    </w:p>
    <w:p w:rsidR="00BE3839" w:rsidRDefault="00BE3839">
      <w:pPr>
        <w:numPr>
          <w:ilvl w:val="0"/>
          <w:numId w:val="9"/>
        </w:numPr>
        <w:tabs>
          <w:tab w:val="clear" w:pos="504"/>
          <w:tab w:val="decimal" w:pos="567"/>
        </w:tabs>
        <w:spacing w:line="273" w:lineRule="auto"/>
        <w:ind w:left="567" w:right="432" w:hanging="283"/>
        <w:rPr>
          <w:rFonts w:ascii="Verdana" w:hAnsi="Verdana" w:cs="Verdana"/>
          <w:color w:val="D71111"/>
          <w:sz w:val="16"/>
          <w:szCs w:val="16"/>
          <w:lang w:val="es-ES"/>
        </w:rPr>
      </w:pPr>
      <w:r>
        <w:rPr>
          <w:rFonts w:ascii="Verdana" w:hAnsi="Verdana" w:cs="Verdana"/>
          <w:b/>
          <w:bCs/>
          <w:color w:val="D71111"/>
          <w:sz w:val="16"/>
          <w:szCs w:val="16"/>
          <w:lang w:val="es-ES"/>
        </w:rPr>
        <w:t>Mediciones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>: realización de las mediciones de EIM, distancia y superficie en las imágenes disponibles.</w:t>
      </w:r>
    </w:p>
    <w:p w:rsidR="00BE3839" w:rsidRDefault="00BE3839">
      <w:pPr>
        <w:numPr>
          <w:ilvl w:val="0"/>
          <w:numId w:val="9"/>
        </w:numPr>
        <w:tabs>
          <w:tab w:val="clear" w:pos="504"/>
          <w:tab w:val="decimal" w:pos="567"/>
        </w:tabs>
        <w:spacing w:line="273" w:lineRule="auto"/>
        <w:ind w:left="567" w:right="432" w:hanging="283"/>
        <w:rPr>
          <w:rFonts w:ascii="Verdana" w:hAnsi="Verdana" w:cs="Verdana"/>
          <w:color w:val="D71111"/>
          <w:sz w:val="16"/>
          <w:szCs w:val="16"/>
          <w:lang w:val="es-ES"/>
        </w:rPr>
      </w:pPr>
      <w:r>
        <w:rPr>
          <w:rFonts w:ascii="Verdana" w:hAnsi="Verdana" w:cs="Verdana"/>
          <w:b/>
          <w:bCs/>
          <w:color w:val="D71111"/>
          <w:sz w:val="16"/>
          <w:szCs w:val="16"/>
          <w:lang w:val="es-ES"/>
        </w:rPr>
        <w:t>Informe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 xml:space="preserve"> redacción del informe, generación del registro de mediciones, envío</w:t>
      </w:r>
      <w:bookmarkStart w:id="0" w:name="_GoBack"/>
      <w:bookmarkEnd w:id="0"/>
      <w:r>
        <w:rPr>
          <w:rFonts w:ascii="Verdana" w:hAnsi="Verdana" w:cs="Verdana"/>
          <w:color w:val="000000"/>
          <w:sz w:val="16"/>
          <w:szCs w:val="16"/>
          <w:lang w:val="es-ES"/>
        </w:rPr>
        <w:t xml:space="preserve"> por correo electrónico a los destinatarios deseados.</w:t>
      </w:r>
    </w:p>
    <w:p w:rsidR="00BE3839" w:rsidRDefault="00BE3839">
      <w:pPr>
        <w:spacing w:before="216" w:line="290" w:lineRule="auto"/>
        <w:ind w:left="648" w:right="504"/>
        <w:rPr>
          <w:rFonts w:ascii="Tahoma" w:hAnsi="Tahoma" w:cs="Tahoma"/>
          <w:color w:val="000000"/>
          <w:sz w:val="15"/>
          <w:szCs w:val="15"/>
          <w:lang w:val="es-ES"/>
        </w:rPr>
      </w:pPr>
      <w:r>
        <w:rPr>
          <w:rFonts w:ascii="Tahoma" w:hAnsi="Tahoma" w:cs="Tahoma"/>
          <w:color w:val="000000"/>
          <w:sz w:val="15"/>
          <w:szCs w:val="15"/>
          <w:lang w:val="es-ES"/>
        </w:rPr>
        <w:t>La opción</w:t>
      </w:r>
      <w:r>
        <w:rPr>
          <w:rFonts w:ascii="Tahoma" w:hAnsi="Tahoma" w:cs="Tahoma"/>
          <w:color w:val="9C2B2A"/>
          <w:sz w:val="15"/>
          <w:szCs w:val="15"/>
          <w:lang w:val="es-ES"/>
        </w:rPr>
        <w:t xml:space="preserve"> </w:t>
      </w:r>
      <w:r>
        <w:rPr>
          <w:rFonts w:ascii="Tahoma" w:hAnsi="Tahoma" w:cs="Tahoma"/>
          <w:b/>
          <w:bCs/>
          <w:color w:val="9C2B2A"/>
          <w:sz w:val="15"/>
          <w:szCs w:val="15"/>
          <w:lang w:val="es-ES"/>
        </w:rPr>
        <w:t>Perfil</w:t>
      </w:r>
      <w:r>
        <w:rPr>
          <w:rFonts w:ascii="Tahoma" w:hAnsi="Tahoma" w:cs="Tahoma"/>
          <w:color w:val="000000"/>
          <w:sz w:val="15"/>
          <w:szCs w:val="15"/>
          <w:lang w:val="es-ES"/>
        </w:rPr>
        <w:t xml:space="preserve"> le permite actualizar su cuenta, consultar su historial de actividades y ajustar su configuración. La opción</w:t>
      </w:r>
      <w:r>
        <w:rPr>
          <w:rFonts w:ascii="Tahoma" w:hAnsi="Tahoma" w:cs="Tahoma"/>
          <w:color w:val="9C2B2A"/>
          <w:sz w:val="15"/>
          <w:szCs w:val="15"/>
          <w:lang w:val="es-ES"/>
        </w:rPr>
        <w:t xml:space="preserve"> </w:t>
      </w:r>
      <w:r>
        <w:rPr>
          <w:rFonts w:ascii="Tahoma" w:hAnsi="Tahoma" w:cs="Tahoma"/>
          <w:b/>
          <w:bCs/>
          <w:color w:val="9C2B2A"/>
          <w:sz w:val="15"/>
          <w:szCs w:val="15"/>
          <w:lang w:val="es-ES"/>
        </w:rPr>
        <w:t>Importar</w:t>
      </w:r>
      <w:r>
        <w:rPr>
          <w:rFonts w:ascii="Tahoma" w:hAnsi="Tahoma" w:cs="Tahoma"/>
          <w:color w:val="000000"/>
          <w:sz w:val="15"/>
          <w:szCs w:val="15"/>
          <w:lang w:val="es-ES"/>
        </w:rPr>
        <w:t xml:space="preserve"> se convierte en</w:t>
      </w:r>
      <w:r>
        <w:rPr>
          <w:rFonts w:ascii="Tahoma" w:hAnsi="Tahoma" w:cs="Tahoma"/>
          <w:color w:val="9C2B2A"/>
          <w:sz w:val="15"/>
          <w:szCs w:val="15"/>
          <w:lang w:val="es-ES"/>
        </w:rPr>
        <w:t xml:space="preserve"> </w:t>
      </w:r>
      <w:r>
        <w:rPr>
          <w:rFonts w:ascii="Tahoma" w:hAnsi="Tahoma" w:cs="Tahoma"/>
          <w:b/>
          <w:bCs/>
          <w:color w:val="9C2B2A"/>
          <w:sz w:val="15"/>
          <w:szCs w:val="15"/>
          <w:lang w:val="es-ES"/>
        </w:rPr>
        <w:t>Visualizar</w:t>
      </w:r>
      <w:r>
        <w:rPr>
          <w:rFonts w:ascii="Tahoma" w:hAnsi="Tahoma" w:cs="Tahoma"/>
          <w:color w:val="000000"/>
          <w:sz w:val="15"/>
          <w:szCs w:val="15"/>
          <w:lang w:val="es-ES"/>
        </w:rPr>
        <w:t xml:space="preserve"> cuando la cita se considera cerrada (las mediciones y el informe siguen disponibles).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300" w:right="3198" w:bottom="389" w:left="222" w:header="720" w:footer="720" w:gutter="0"/>
          <w:cols w:space="720"/>
        </w:sectPr>
      </w:pPr>
    </w:p>
    <w:p w:rsidR="00BE3839" w:rsidRDefault="00BE3839">
      <w:pPr>
        <w:spacing w:after="468"/>
        <w:ind w:left="216"/>
        <w:rPr>
          <w:rFonts w:ascii="Tahoma" w:hAnsi="Tahoma" w:cs="Tahoma"/>
          <w:color w:val="000000"/>
          <w:spacing w:val="10"/>
          <w:sz w:val="26"/>
          <w:szCs w:val="26"/>
          <w:lang w:val="es-ES"/>
        </w:rPr>
      </w:pPr>
      <w:r>
        <w:rPr>
          <w:noProof/>
          <w:lang w:val="fr-FR" w:eastAsia="fr-FR"/>
        </w:rPr>
        <w:pict>
          <v:shape id="_x0000_s1211" type="#_x0000_t202" style="position:absolute;left:0;text-align:left;margin-left:-27pt;margin-top:-15.6pt;width:99pt;height:18pt;z-index:251756544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(reportConfiguration)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12" type="#_x0000_t202" style="position:absolute;left:0;text-align:left;margin-left:351.2pt;margin-top:19pt;width:49.15pt;height:42pt;z-index:251730944;mso-wrap-style:none" filled="f" stroked="f">
            <v:textbox style="mso-fit-shape-to-text:t"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_x0000_i1121" type="#_x0000_t75" style="width:32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13" type="#_x0000_t202" style="position:absolute;left:0;text-align:left;margin-left:0;margin-top:0;width:480pt;height:336.95pt;z-index:-251743232;mso-position-horizontal-relative:page;mso-position-vertical-relative:page" fillcolor="#f0f0f0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Tahoma" w:hAnsi="Tahoma" w:cs="Tahoma"/>
          <w:color w:val="000000"/>
          <w:spacing w:val="10"/>
          <w:sz w:val="26"/>
          <w:szCs w:val="26"/>
          <w:lang w:val="es-ES"/>
        </w:rPr>
        <w:t>Informe: configuración del informe</w:t>
      </w:r>
    </w:p>
    <w:p w:rsidR="00BE3839" w:rsidRDefault="00BE3839">
      <w:pPr>
        <w:spacing w:line="283" w:lineRule="auto"/>
        <w:ind w:left="72" w:right="216"/>
        <w:rPr>
          <w:rFonts w:ascii="Verdana" w:hAnsi="Verdana" w:cs="Verdana"/>
          <w:color w:val="000000"/>
          <w:sz w:val="16"/>
          <w:szCs w:val="16"/>
          <w:lang w:val="es-ES"/>
        </w:rPr>
      </w:pPr>
      <w:r>
        <w:rPr>
          <w:noProof/>
          <w:lang w:val="fr-FR" w:eastAsia="fr-FR"/>
        </w:rPr>
        <w:pict>
          <v:shape id="_x0000_s1214" type="#_x0000_t202" style="position:absolute;left:0;text-align:left;margin-left:196.2pt;margin-top:93.9pt;width:140.4pt;height:93.3pt;z-index:-251580416;mso-wrap-distance-left:0;mso-wrap-distance-right:0;mso-position-horizontal-relative:page;mso-position-vertical-relative:page" filled="f" stroked="f">
            <v:textbox inset="0,0,0,0">
              <w:txbxContent>
                <w:p w:rsidR="00BE3839" w:rsidRDefault="00BE3839">
                  <w:pPr>
                    <w:pStyle w:val="ListParagraph"/>
                    <w:numPr>
                      <w:ilvl w:val="0"/>
                      <w:numId w:val="15"/>
                    </w:numPr>
                    <w:spacing w:before="240" w:line="207" w:lineRule="exact"/>
                    <w:ind w:left="426" w:hanging="284"/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Elija entre un informe EIM estándar (carótidas comunes y arterias comunes de los miembros inferiores) o un informe de seis imágenes.</w:t>
                  </w:r>
                </w:p>
                <w:p w:rsidR="00BE3839" w:rsidRDefault="00BE3839">
                  <w:pPr>
                    <w:pStyle w:val="ListParagraph"/>
                    <w:numPr>
                      <w:ilvl w:val="0"/>
                      <w:numId w:val="15"/>
                    </w:numPr>
                    <w:spacing w:before="360" w:line="207" w:lineRule="exact"/>
                    <w:ind w:left="426" w:hanging="284"/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z w:val="15"/>
                      <w:szCs w:val="15"/>
                      <w:lang w:val="es-ES"/>
                    </w:rPr>
                    <w:t>Elija un ábaco de referencia.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val="fr-FR" w:eastAsia="fr-FR"/>
        </w:rPr>
        <w:pict>
          <v:shape id="_x0000_s1215" type="#_x0000_t202" style="position:absolute;left:0;text-align:left;margin-left:340.35pt;margin-top:.45pt;width:71.15pt;height:194.65pt;z-index:-251709440;mso-wrap-distance-left:16.9pt;mso-wrap-distance-right:0" filled="f" stroked="f">
            <v:textbox inset="0,0,0,0">
              <w:txbxContent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504" w:line="273" w:lineRule="auto"/>
                    <w:ind w:left="288" w:hanging="288"/>
                    <w:rPr>
                      <w:rFonts w:ascii="Tahoma" w:hAnsi="Tahoma" w:cs="Tahoma"/>
                      <w:color w:val="000000"/>
                      <w:spacing w:val="-7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-7"/>
                      <w:sz w:val="15"/>
                      <w:szCs w:val="15"/>
                      <w:lang w:val="es-ES"/>
                    </w:rPr>
                    <w:t xml:space="preserve">La sección </w:t>
                  </w:r>
                  <w:r>
                    <w:rPr>
                      <w:rFonts w:ascii="Tahoma" w:hAnsi="Tahoma" w:cs="Tahoma"/>
                      <w:color w:val="000000"/>
                      <w:spacing w:val="-5"/>
                      <w:sz w:val="15"/>
                      <w:szCs w:val="15"/>
                      <w:lang w:val="es-ES"/>
                    </w:rPr>
                    <w:t xml:space="preserve">Informe de </w:t>
                  </w:r>
                  <w:r>
                    <w:rPr>
                      <w:rFonts w:ascii="Tahoma" w:hAnsi="Tahoma" w:cs="Tahoma"/>
                      <w:color w:val="000000"/>
                      <w:spacing w:val="-4"/>
                      <w:sz w:val="15"/>
                      <w:szCs w:val="15"/>
                      <w:lang w:val="es-ES"/>
                    </w:rPr>
                    <w:t>la aplicación está disponible desde que se realizan las mediciones</w:t>
                  </w:r>
                  <w:r>
                    <w:rPr>
                      <w:rFonts w:ascii="Tahoma" w:hAnsi="Tahoma" w:cs="Tahoma"/>
                      <w:color w:val="000000"/>
                      <w:spacing w:val="-3"/>
                      <w:sz w:val="15"/>
                      <w:szCs w:val="15"/>
                      <w:lang w:val="es-ES"/>
                    </w:rPr>
                    <w:t>.</w:t>
                  </w:r>
                </w:p>
                <w:p w:rsidR="00BE3839" w:rsidRDefault="00BE3839">
                  <w:pPr>
                    <w:numPr>
                      <w:ilvl w:val="0"/>
                      <w:numId w:val="1"/>
                    </w:numPr>
                    <w:spacing w:before="180" w:after="864" w:line="276" w:lineRule="auto"/>
                    <w:ind w:left="288" w:hanging="288"/>
                    <w:rPr>
                      <w:rFonts w:ascii="Tahoma" w:hAnsi="Tahoma" w:cs="Tahoma"/>
                      <w:color w:val="000000"/>
                      <w:spacing w:val="-5"/>
                      <w:sz w:val="15"/>
                      <w:szCs w:val="15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/>
                      <w:spacing w:val="-5"/>
                      <w:sz w:val="15"/>
                      <w:szCs w:val="15"/>
                      <w:lang w:val="es-ES"/>
                    </w:rPr>
                    <w:t>Los informes no se guardan en la memoria: se generan a petición del usuario.</w:t>
                  </w:r>
                </w:p>
              </w:txbxContent>
            </v:textbox>
            <w10:wrap type="square"/>
          </v:shape>
        </w:pict>
      </w:r>
      <w:r>
        <w:rPr>
          <w:noProof/>
          <w:lang w:val="fr-FR" w:eastAsia="fr-FR"/>
        </w:rPr>
        <w:pict>
          <v:line id="_x0000_s1216" style="position:absolute;left:0;text-align:left;z-index:251564032;mso-position-vertical-relative:page" from="324.1pt,57.35pt" to="324.1pt,252.05pt" strokeweight="1.2pt">
            <w10:wrap anchory="page"/>
          </v:line>
        </w:pict>
      </w:r>
      <w:r>
        <w:rPr>
          <w:rFonts w:ascii="Verdana" w:hAnsi="Verdana" w:cs="Verdana"/>
          <w:sz w:val="16"/>
          <w:szCs w:val="16"/>
          <w:lang w:val="es-ES"/>
        </w:rPr>
        <w:t>En la zona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 xml:space="preserve"> «Configuración del informe», se muestran las imágenes asignadas y los segmentos arteriales correspondientes</w:t>
      </w:r>
      <w:r>
        <w:rPr>
          <w:rFonts w:ascii="Verdana" w:hAnsi="Verdana" w:cs="Verdana"/>
          <w:b/>
          <w:bCs/>
          <w:color w:val="000000"/>
          <w:sz w:val="16"/>
          <w:szCs w:val="16"/>
          <w:lang w:val="es-ES"/>
        </w:rPr>
        <w:t>.</w:t>
      </w:r>
      <w:r>
        <w:rPr>
          <w:rFonts w:ascii="Verdana" w:hAnsi="Verdana" w:cs="Verdana"/>
          <w:b/>
          <w:bCs/>
          <w:color w:val="8D3837"/>
          <w:sz w:val="16"/>
          <w:szCs w:val="16"/>
          <w:lang w:val="es-ES"/>
        </w:rPr>
        <w:t xml:space="preserve"> Según el tipo de imágenes disponibles y la región arterial,</w:t>
      </w:r>
      <w:r>
        <w:rPr>
          <w:rFonts w:ascii="Verdana" w:hAnsi="Verdana" w:cs="Verdana"/>
          <w:b/>
          <w:bCs/>
          <w:color w:val="000000"/>
          <w:sz w:val="16"/>
          <w:szCs w:val="16"/>
          <w:lang w:val="es-ES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>estarán disponibles unas opciones u otras:</w:t>
      </w:r>
    </w:p>
    <w:p w:rsidR="00BE3839" w:rsidRDefault="00BE3839">
      <w:pPr>
        <w:spacing w:before="360" w:line="283" w:lineRule="auto"/>
        <w:ind w:left="72" w:right="360"/>
        <w:rPr>
          <w:rFonts w:ascii="Verdana" w:hAnsi="Verdana" w:cs="Verdana"/>
          <w:color w:val="000000"/>
          <w:spacing w:val="-6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217" type="#_x0000_t202" style="position:absolute;left:0;text-align:left;margin-left:-10.5pt;margin-top:9.25pt;width:235.45pt;height:91.9pt;z-index:251731968" filled="f" stroked="f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val="fr-FR" w:eastAsia="fr-FR"/>
                    </w:rPr>
                    <w:pict>
                      <v:shape id="Imagen 81" o:spid="_x0000_i1123" type="#_x0000_t75" style="width:168pt;height:84.75pt;visibility:visible">
                        <v:imagedata r:id="rId47" o:title=""/>
                      </v:shape>
                    </w:pict>
                  </w:r>
                </w:p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</w:p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</w:p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</w:p>
                <w:p w:rsidR="00BE3839" w:rsidRDefault="00BE3839">
                  <w:pPr>
                    <w:rPr>
                      <w:rFonts w:ascii="Times New Roman" w:hAnsi="Times New Roman" w:cs="Times New Roman"/>
                      <w:lang w:val="es-ES"/>
                    </w:rPr>
                  </w:pP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18" type="#_x0000_t202" style="position:absolute;left:0;text-align:left;margin-left:54.05pt;margin-top:18.65pt;width:59.3pt;height:8.9pt;z-index:251732992;v-text-anchor:middle" fillcolor="#a50021" stroked="f">
            <v:fill color2="#d99594" type="gradient"/>
            <v:textbox style="mso-next-textbox:#_x0000_s1218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Informe EIMC</w:t>
                  </w:r>
                </w:p>
              </w:txbxContent>
            </v:textbox>
          </v:shape>
        </w:pict>
      </w:r>
    </w:p>
    <w:p w:rsidR="00BE3839" w:rsidRDefault="00BE3839">
      <w:pPr>
        <w:spacing w:before="360" w:line="283" w:lineRule="auto"/>
        <w:ind w:left="72" w:right="360"/>
        <w:rPr>
          <w:rFonts w:ascii="Verdana" w:hAnsi="Verdana" w:cs="Verdana"/>
          <w:color w:val="000000"/>
          <w:spacing w:val="-6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219" type="#_x0000_t202" style="position:absolute;left:0;text-align:left;margin-left:47.95pt;margin-top:8.25pt;width:73.8pt;height:8.9pt;z-index:251734016;v-text-anchor:middle" fillcolor="#a50021" stroked="f">
            <v:fill color2="#d99594" type="gradient"/>
            <v:textbox style="mso-next-textbox:#_x0000_s1219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  <w:lang w:val="es-ES"/>
                    </w:rPr>
                    <w:t>Informe 6 imágenes</w:t>
                  </w:r>
                </w:p>
              </w:txbxContent>
            </v:textbox>
          </v:shape>
        </w:pict>
      </w:r>
    </w:p>
    <w:p w:rsidR="00BE3839" w:rsidRDefault="00BE3839">
      <w:pPr>
        <w:spacing w:before="360" w:line="283" w:lineRule="auto"/>
        <w:ind w:left="72" w:right="360"/>
        <w:rPr>
          <w:rFonts w:ascii="Verdana" w:hAnsi="Verdana" w:cs="Verdana"/>
          <w:color w:val="000000"/>
          <w:spacing w:val="-6"/>
          <w:sz w:val="15"/>
          <w:szCs w:val="15"/>
          <w:lang w:val="es-ES"/>
        </w:rPr>
      </w:pPr>
      <w:r>
        <w:rPr>
          <w:noProof/>
          <w:lang w:val="fr-FR" w:eastAsia="fr-FR"/>
        </w:rPr>
        <w:pict>
          <v:shape id="_x0000_s1220" type="#_x0000_t202" style="position:absolute;left:0;text-align:left;margin-left:0;margin-top:24.95pt;width:150.25pt;height:9pt;z-index:251758592;v-text-anchor:middle" fillcolor="#a50021" stroked="f">
            <v:fill color2="#d99594" type="gradient"/>
            <v:textbox style="mso-next-textbox:#_x0000_s1220" inset="0,0,0,0">
              <w:txbxContent>
                <w:p w:rsidR="00BE3839" w:rsidRDefault="00BE3839">
                  <w:pPr>
                    <w:jc w:val="center"/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FFFFFF"/>
                      <w:sz w:val="14"/>
                      <w:szCs w:val="14"/>
                      <w:lang w:val="es-ES"/>
                    </w:rPr>
                    <w:t>Europa, Francia, 30-79 años, PARC 2009 (promedio)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21" type="#_x0000_t202" style="position:absolute;left:0;text-align:left;margin-left:28.55pt;margin-top:7.35pt;width:111.2pt;height:10.8pt;z-index:251735040;v-text-anchor:middle" fillcolor="#f2f2f2" stroked="f">
            <v:textbox inset="0,0,0,0">
              <w:txbxContent>
                <w:p w:rsidR="00BE3839" w:rsidRDefault="00BE383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</w:pPr>
                  <w:r>
                    <w:rPr>
                      <w:b/>
                      <w:bCs/>
                      <w:color w:val="8A8A8A"/>
                      <w:sz w:val="14"/>
                      <w:szCs w:val="14"/>
                      <w:lang w:val="es-ES"/>
                    </w:rPr>
                    <w:t>Selección del ábaco</w:t>
                  </w:r>
                </w:p>
              </w:txbxContent>
            </v:textbox>
          </v:shape>
        </w:pict>
      </w:r>
    </w:p>
    <w:p w:rsidR="00BE3839" w:rsidRDefault="00BE3839">
      <w:pPr>
        <w:tabs>
          <w:tab w:val="left" w:pos="6096"/>
        </w:tabs>
        <w:spacing w:before="360" w:line="283" w:lineRule="auto"/>
        <w:ind w:left="72" w:right="84"/>
        <w:rPr>
          <w:rFonts w:ascii="Verdana" w:hAnsi="Verdana" w:cs="Verdana"/>
          <w:color w:val="000000"/>
          <w:sz w:val="15"/>
          <w:szCs w:val="15"/>
          <w:lang w:val="es-ES"/>
        </w:rPr>
      </w:pPr>
    </w:p>
    <w:p w:rsidR="00BE3839" w:rsidRDefault="00BE3839">
      <w:pPr>
        <w:tabs>
          <w:tab w:val="left" w:pos="6096"/>
        </w:tabs>
        <w:spacing w:line="283" w:lineRule="auto"/>
        <w:ind w:left="74" w:right="85"/>
        <w:rPr>
          <w:rFonts w:ascii="Verdana" w:hAnsi="Verdana" w:cs="Verdana"/>
          <w:color w:val="000000"/>
          <w:sz w:val="15"/>
          <w:szCs w:val="15"/>
          <w:lang w:val="es-ES"/>
        </w:rPr>
      </w:pPr>
      <w:r>
        <w:rPr>
          <w:rFonts w:ascii="Verdana" w:hAnsi="Verdana" w:cs="Verdana"/>
          <w:color w:val="000000"/>
          <w:sz w:val="15"/>
          <w:szCs w:val="15"/>
          <w:lang w:val="es-ES"/>
        </w:rPr>
        <w:t>Los</w:t>
      </w:r>
      <w:r>
        <w:rPr>
          <w:rFonts w:ascii="Verdana" w:hAnsi="Verdana" w:cs="Verdana"/>
          <w:color w:val="8D3837"/>
          <w:sz w:val="15"/>
          <w:szCs w:val="15"/>
          <w:lang w:val="es-ES"/>
        </w:rPr>
        <w:t xml:space="preserve"> </w:t>
      </w:r>
      <w:r>
        <w:rPr>
          <w:rFonts w:ascii="Verdana" w:hAnsi="Verdana" w:cs="Verdana"/>
          <w:b/>
          <w:bCs/>
          <w:color w:val="8D3837"/>
          <w:sz w:val="15"/>
          <w:szCs w:val="15"/>
          <w:lang w:val="es-ES"/>
        </w:rPr>
        <w:t>ábacos</w:t>
      </w:r>
      <w:r>
        <w:rPr>
          <w:rFonts w:ascii="Verdana" w:hAnsi="Verdana" w:cs="Verdana"/>
          <w:color w:val="000000"/>
          <w:sz w:val="15"/>
          <w:szCs w:val="15"/>
          <w:lang w:val="es-ES"/>
        </w:rPr>
        <w:t xml:space="preserve"> hacen referencia a los diferentes estudios realizados para los que existen</w:t>
      </w:r>
      <w:r>
        <w:rPr>
          <w:rFonts w:ascii="Verdana" w:hAnsi="Verdana" w:cs="Verdana"/>
          <w:color w:val="8D3837"/>
          <w:sz w:val="15"/>
          <w:szCs w:val="15"/>
          <w:lang w:val="es-ES"/>
        </w:rPr>
        <w:t xml:space="preserve"> </w:t>
      </w:r>
      <w:r>
        <w:rPr>
          <w:rFonts w:ascii="Verdana" w:hAnsi="Verdana" w:cs="Verdana"/>
          <w:b/>
          <w:bCs/>
          <w:color w:val="8D3837"/>
          <w:sz w:val="15"/>
          <w:szCs w:val="15"/>
          <w:lang w:val="es-ES"/>
        </w:rPr>
        <w:t>valores de referencia</w:t>
      </w:r>
      <w:r>
        <w:rPr>
          <w:rFonts w:ascii="Verdana" w:hAnsi="Verdana" w:cs="Verdana"/>
          <w:color w:val="8D3837"/>
          <w:sz w:val="15"/>
          <w:szCs w:val="15"/>
          <w:lang w:val="es-ES"/>
        </w:rPr>
        <w:t>.</w:t>
      </w:r>
      <w:r>
        <w:rPr>
          <w:rFonts w:ascii="Verdana" w:hAnsi="Verdana" w:cs="Verdana"/>
          <w:color w:val="000000"/>
          <w:sz w:val="15"/>
          <w:szCs w:val="15"/>
          <w:lang w:val="es-ES"/>
        </w:rPr>
        <w:t xml:space="preserve"> Es importante comparar, cuando sea posible, los resultados de su paciente con esta base e datos de valores de referencia conocidos para realizar una estimación del riesgo de su paciente en comparación con el de la población general.</w:t>
      </w:r>
    </w:p>
    <w:p w:rsidR="00BE3839" w:rsidRDefault="00BE3839">
      <w:pPr>
        <w:rPr>
          <w:rFonts w:ascii="Times New Roman" w:hAnsi="Times New Roman" w:cs="Times New Roman"/>
          <w:lang w:val="es-ES"/>
        </w:rPr>
        <w:sectPr w:rsidR="00BE3839">
          <w:pgSz w:w="9600" w:h="6739" w:orient="landscape"/>
          <w:pgMar w:top="280" w:right="2927" w:bottom="1349" w:left="493" w:header="720" w:footer="720" w:gutter="0"/>
          <w:cols w:space="720"/>
        </w:sectPr>
      </w:pPr>
    </w:p>
    <w:p w:rsidR="00BE3839" w:rsidRDefault="00BE3839">
      <w:pPr>
        <w:spacing w:after="468"/>
        <w:ind w:left="216"/>
        <w:rPr>
          <w:rFonts w:ascii="Tahoma" w:hAnsi="Tahoma" w:cs="Tahoma"/>
          <w:color w:val="000000"/>
          <w:spacing w:val="10"/>
          <w:sz w:val="26"/>
          <w:szCs w:val="26"/>
          <w:lang w:val="es-ES"/>
        </w:rPr>
      </w:pPr>
      <w:r>
        <w:rPr>
          <w:noProof/>
          <w:lang w:val="fr-FR" w:eastAsia="fr-FR"/>
        </w:rPr>
        <w:pict>
          <v:shape id="_x0000_s1222" type="#_x0000_t202" style="position:absolute;left:0;text-align:left;margin-left:-21.6pt;margin-top:-18pt;width:99pt;height:18pt;z-index:251757568">
            <v:textbox>
              <w:txbxContent>
                <w:p w:rsidR="00BE3839" w:rsidRDefault="00BE3839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(reportData)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223" type="#_x0000_t202" style="position:absolute;left:0;text-align:left;margin-left:0;margin-top:0;width:480pt;height:336.95pt;z-index:-251579392;mso-position-horizontal-relative:page;mso-position-vertical-relative:page" fillcolor="#f0f0f0" stroked="f">
            <v:textbox>
              <w:txbxContent>
                <w:p w:rsidR="00BE3839" w:rsidRDefault="00BE3839">
                  <w:pPr>
                    <w:spacing w:after="120" w:line="283" w:lineRule="auto"/>
                    <w:ind w:right="215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Tahoma" w:hAnsi="Tahoma" w:cs="Tahoma"/>
          <w:color w:val="000000"/>
          <w:spacing w:val="10"/>
          <w:sz w:val="26"/>
          <w:szCs w:val="26"/>
          <w:lang w:val="es-ES"/>
        </w:rPr>
        <w:t>Informe: edición, generación y envío</w:t>
      </w:r>
    </w:p>
    <w:p w:rsidR="00BE3839" w:rsidRDefault="00BE3839">
      <w:pPr>
        <w:spacing w:after="120" w:line="283" w:lineRule="auto"/>
        <w:ind w:right="215"/>
        <w:rPr>
          <w:rFonts w:ascii="Verdana" w:hAnsi="Verdana" w:cs="Verdana"/>
          <w:color w:val="000000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En el cuadro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 xml:space="preserve"> «</w:t>
      </w:r>
      <w:r>
        <w:rPr>
          <w:rFonts w:ascii="Verdana" w:hAnsi="Verdana" w:cs="Verdana"/>
          <w:b/>
          <w:bCs/>
          <w:color w:val="8D3837"/>
          <w:sz w:val="15"/>
          <w:szCs w:val="15"/>
          <w:lang w:val="es-ES"/>
        </w:rPr>
        <w:t>Edición del informe</w:t>
      </w:r>
      <w:r>
        <w:rPr>
          <w:rFonts w:ascii="Verdana" w:hAnsi="Verdana" w:cs="Verdana"/>
          <w:color w:val="000000"/>
          <w:sz w:val="16"/>
          <w:szCs w:val="16"/>
          <w:lang w:val="es-ES"/>
        </w:rPr>
        <w:t>», puede:</w:t>
      </w:r>
    </w:p>
    <w:p w:rsidR="00BE3839" w:rsidRDefault="00BE3839">
      <w:pPr>
        <w:pStyle w:val="ListParagraph"/>
        <w:numPr>
          <w:ilvl w:val="0"/>
          <w:numId w:val="16"/>
        </w:numPr>
        <w:spacing w:after="120" w:line="283" w:lineRule="auto"/>
        <w:ind w:left="284" w:right="215" w:hanging="284"/>
        <w:rPr>
          <w:rFonts w:ascii="Verdana" w:hAnsi="Verdana" w:cs="Verdana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Hacer constar las indicaciones</w:t>
      </w:r>
    </w:p>
    <w:p w:rsidR="00BE3839" w:rsidRDefault="00BE3839">
      <w:pPr>
        <w:pStyle w:val="ListParagraph"/>
        <w:numPr>
          <w:ilvl w:val="0"/>
          <w:numId w:val="16"/>
        </w:numPr>
        <w:spacing w:after="120" w:line="283" w:lineRule="auto"/>
        <w:ind w:left="284" w:right="215" w:hanging="284"/>
        <w:rPr>
          <w:rFonts w:ascii="Verdana" w:hAnsi="Verdana" w:cs="Verdana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Recoger las manifestaciones clínicas</w:t>
      </w:r>
    </w:p>
    <w:p w:rsidR="00BE3839" w:rsidRDefault="00BE3839">
      <w:pPr>
        <w:pStyle w:val="ListParagraph"/>
        <w:numPr>
          <w:ilvl w:val="0"/>
          <w:numId w:val="16"/>
        </w:numPr>
        <w:spacing w:after="120" w:line="283" w:lineRule="auto"/>
        <w:ind w:left="284" w:right="215" w:hanging="284"/>
        <w:rPr>
          <w:rFonts w:ascii="Verdana" w:hAnsi="Verdana" w:cs="Verdana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Redactar un informe</w:t>
      </w:r>
    </w:p>
    <w:p w:rsidR="00BE3839" w:rsidRDefault="00BE3839">
      <w:pPr>
        <w:spacing w:after="120" w:line="283" w:lineRule="auto"/>
        <w:ind w:right="215"/>
        <w:rPr>
          <w:rFonts w:ascii="Verdana" w:hAnsi="Verdana" w:cs="Verdana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Esta información se trasladará al informe. Los datos consignados aquí se guardan en la memoria de la aplicación: si regresa posteriormente, los puede recuperar.</w:t>
      </w:r>
    </w:p>
    <w:p w:rsidR="00BE3839" w:rsidRDefault="00BE3839">
      <w:pPr>
        <w:spacing w:after="120" w:line="283" w:lineRule="auto"/>
        <w:ind w:right="215"/>
        <w:rPr>
          <w:rFonts w:ascii="Verdana" w:hAnsi="Verdana" w:cs="Verdana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En el cuadro «</w:t>
      </w:r>
      <w:r>
        <w:rPr>
          <w:rFonts w:ascii="Verdana" w:hAnsi="Verdana" w:cs="Verdana"/>
          <w:b/>
          <w:bCs/>
          <w:color w:val="8D3837"/>
          <w:sz w:val="15"/>
          <w:szCs w:val="15"/>
          <w:lang w:val="es-ES"/>
        </w:rPr>
        <w:t>Destinatarios</w:t>
      </w:r>
      <w:r>
        <w:rPr>
          <w:rFonts w:ascii="Verdana" w:hAnsi="Verdana" w:cs="Verdana"/>
          <w:sz w:val="16"/>
          <w:szCs w:val="16"/>
          <w:lang w:val="es-ES"/>
        </w:rPr>
        <w:t xml:space="preserve">», puede agregar, si lo desea, una lista de direcciones de correo electrónico a la que se enviará automáticamente el informe </w:t>
      </w:r>
      <w:r>
        <w:rPr>
          <w:rFonts w:ascii="Verdana" w:hAnsi="Verdana" w:cs="Verdana"/>
          <w:b/>
          <w:bCs/>
          <w:color w:val="8D3837"/>
          <w:sz w:val="15"/>
          <w:szCs w:val="15"/>
          <w:lang w:val="es-ES"/>
        </w:rPr>
        <w:t>una vez generado</w:t>
      </w:r>
      <w:r>
        <w:rPr>
          <w:rFonts w:ascii="Verdana" w:hAnsi="Verdana" w:cs="Verdana"/>
          <w:sz w:val="16"/>
          <w:szCs w:val="16"/>
          <w:lang w:val="es-ES"/>
        </w:rPr>
        <w:t>.</w:t>
      </w:r>
    </w:p>
    <w:p w:rsidR="00BE3839" w:rsidRDefault="00BE3839">
      <w:pPr>
        <w:spacing w:after="120" w:line="283" w:lineRule="auto"/>
        <w:ind w:right="215"/>
        <w:rPr>
          <w:rFonts w:ascii="Verdana" w:hAnsi="Verdana" w:cs="Verdana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En el cuadro «</w:t>
      </w:r>
      <w:r>
        <w:rPr>
          <w:rFonts w:ascii="Verdana" w:hAnsi="Verdana" w:cs="Verdana"/>
          <w:b/>
          <w:bCs/>
          <w:color w:val="8D3837"/>
          <w:sz w:val="15"/>
          <w:szCs w:val="15"/>
          <w:lang w:val="es-ES"/>
        </w:rPr>
        <w:t>Generar PDF</w:t>
      </w:r>
      <w:r>
        <w:rPr>
          <w:rFonts w:ascii="Verdana" w:hAnsi="Verdana" w:cs="Verdana"/>
          <w:sz w:val="16"/>
          <w:szCs w:val="16"/>
          <w:lang w:val="es-ES"/>
        </w:rPr>
        <w:t>», puede:</w:t>
      </w:r>
    </w:p>
    <w:p w:rsidR="00BE3839" w:rsidRDefault="00BE3839">
      <w:pPr>
        <w:pStyle w:val="ListParagraph"/>
        <w:numPr>
          <w:ilvl w:val="0"/>
          <w:numId w:val="16"/>
        </w:numPr>
        <w:spacing w:after="120" w:line="283" w:lineRule="auto"/>
        <w:ind w:left="284" w:right="215" w:hanging="284"/>
        <w:rPr>
          <w:rFonts w:ascii="Verdana" w:hAnsi="Verdana" w:cs="Verdana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Descargar el programa de visualización de Adobe Acrobat si es necesario.</w:t>
      </w:r>
    </w:p>
    <w:p w:rsidR="00BE3839" w:rsidRDefault="00BE3839">
      <w:pPr>
        <w:pStyle w:val="ListParagraph"/>
        <w:numPr>
          <w:ilvl w:val="0"/>
          <w:numId w:val="16"/>
        </w:numPr>
        <w:spacing w:after="120" w:line="283" w:lineRule="auto"/>
        <w:ind w:left="284" w:right="215" w:hanging="284"/>
        <w:rPr>
          <w:rFonts w:ascii="Verdana" w:hAnsi="Verdana" w:cs="Verdana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Visualizar el gráfico para revisarlo antes de la emisión del informe.</w:t>
      </w:r>
    </w:p>
    <w:p w:rsidR="00BE3839" w:rsidRDefault="00BE3839">
      <w:pPr>
        <w:pStyle w:val="ListParagraph"/>
        <w:numPr>
          <w:ilvl w:val="0"/>
          <w:numId w:val="16"/>
        </w:numPr>
        <w:spacing w:after="120" w:line="283" w:lineRule="auto"/>
        <w:ind w:left="284" w:right="215" w:hanging="284"/>
        <w:rPr>
          <w:rFonts w:ascii="Verdana" w:hAnsi="Verdana" w:cs="Verdana"/>
          <w:sz w:val="16"/>
          <w:szCs w:val="16"/>
          <w:lang w:val="es-ES"/>
        </w:rPr>
      </w:pPr>
      <w:r>
        <w:rPr>
          <w:rFonts w:ascii="Verdana" w:hAnsi="Verdana" w:cs="Verdana"/>
          <w:sz w:val="16"/>
          <w:szCs w:val="16"/>
          <w:lang w:val="es-ES"/>
        </w:rPr>
        <w:t>Generar el informe (con el envío automático de un correo electrónico si se han indicado las direcciones).</w:t>
      </w:r>
    </w:p>
    <w:p w:rsidR="00BE3839" w:rsidRDefault="00BE3839">
      <w:pPr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</w:p>
    <w:sectPr w:rsidR="00BE3839" w:rsidSect="00BE3839">
      <w:pgSz w:w="9600" w:h="6739" w:orient="landscape"/>
      <w:pgMar w:top="293" w:right="435" w:bottom="690" w:left="49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7F2"/>
    <w:multiLevelType w:val="multilevel"/>
    <w:tmpl w:val="914C8DBC"/>
    <w:lvl w:ilvl="0">
      <w:start w:val="1"/>
      <w:numFmt w:val="bullet"/>
      <w:lvlText w:val=""/>
      <w:lvlJc w:val="left"/>
      <w:pPr>
        <w:tabs>
          <w:tab w:val="decimal" w:pos="504"/>
        </w:tabs>
        <w:ind w:left="720"/>
      </w:pPr>
      <w:rPr>
        <w:rFonts w:ascii="Symbol" w:hAnsi="Symbol" w:cs="Symbol"/>
        <w:strike w:val="0"/>
        <w:color w:val="D71111"/>
        <w:spacing w:val="-8"/>
        <w:w w:val="100"/>
        <w:sz w:val="17"/>
        <w:szCs w:val="17"/>
        <w:vertAlign w:val="baseline"/>
      </w:rPr>
    </w:lvl>
    <w:lvl w:ilvl="1">
      <w:numFmt w:val="decimal"/>
      <w:lvlText w:val=""/>
      <w:lvlJc w:val="left"/>
      <w:rPr>
        <w:rFonts w:ascii="Times New Roman" w:hAnsi="Times New Roman" w:cs="Times New Roman"/>
      </w:rPr>
    </w:lvl>
    <w:lvl w:ilvl="2">
      <w:numFmt w:val="decimal"/>
      <w:lvlText w:val="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  <w:rPr>
        <w:rFonts w:ascii="Times New Roman" w:hAnsi="Times New Roman" w:cs="Times New Roman"/>
      </w:rPr>
    </w:lvl>
    <w:lvl w:ilvl="4">
      <w:numFmt w:val="decimal"/>
      <w:lvlText w:val=""/>
      <w:lvlJc w:val="left"/>
      <w:rPr>
        <w:rFonts w:ascii="Times New Roman" w:hAnsi="Times New Roman" w:cs="Times New Roman"/>
      </w:rPr>
    </w:lvl>
    <w:lvl w:ilvl="5">
      <w:numFmt w:val="decimal"/>
      <w:lvlText w:val=""/>
      <w:lvlJc w:val="left"/>
      <w:rPr>
        <w:rFonts w:ascii="Times New Roman" w:hAnsi="Times New Roman" w:cs="Times New Roman"/>
      </w:rPr>
    </w:lvl>
    <w:lvl w:ilvl="6">
      <w:numFmt w:val="decimal"/>
      <w:lvlText w:val=""/>
      <w:lvlJc w:val="left"/>
      <w:rPr>
        <w:rFonts w:ascii="Times New Roman" w:hAnsi="Times New Roman" w:cs="Times New Roman"/>
      </w:rPr>
    </w:lvl>
    <w:lvl w:ilvl="7">
      <w:numFmt w:val="decimal"/>
      <w:lvlText w:val=""/>
      <w:lvlJc w:val="left"/>
      <w:rPr>
        <w:rFonts w:ascii="Times New Roman" w:hAnsi="Times New Roman" w:cs="Times New Roman"/>
      </w:rPr>
    </w:lvl>
    <w:lvl w:ilvl="8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">
    <w:nsid w:val="28254C65"/>
    <w:multiLevelType w:val="hybridMultilevel"/>
    <w:tmpl w:val="21E011FC"/>
    <w:lvl w:ilvl="0" w:tplc="0C0A0001">
      <w:start w:val="1"/>
      <w:numFmt w:val="bullet"/>
      <w:lvlText w:val=""/>
      <w:lvlJc w:val="left"/>
      <w:pPr>
        <w:ind w:left="1008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448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3168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08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328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768" w:hanging="360"/>
      </w:pPr>
      <w:rPr>
        <w:rFonts w:ascii="Wingdings" w:hAnsi="Wingdings" w:cs="Wingdings" w:hint="default"/>
      </w:rPr>
    </w:lvl>
  </w:abstractNum>
  <w:abstractNum w:abstractNumId="2">
    <w:nsid w:val="3177702D"/>
    <w:multiLevelType w:val="multilevel"/>
    <w:tmpl w:val="77E2B3C0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 w:cs="Symbol"/>
        <w:strike w:val="0"/>
        <w:color w:val="000000"/>
        <w:spacing w:val="18"/>
        <w:w w:val="100"/>
        <w:sz w:val="10"/>
        <w:szCs w:val="10"/>
        <w:vertAlign w:val="baseline"/>
      </w:rPr>
    </w:lvl>
    <w:lvl w:ilvl="1">
      <w:numFmt w:val="decimal"/>
      <w:lvlText w:val=""/>
      <w:lvlJc w:val="left"/>
      <w:rPr>
        <w:rFonts w:ascii="Times New Roman" w:hAnsi="Times New Roman" w:cs="Times New Roman"/>
      </w:rPr>
    </w:lvl>
    <w:lvl w:ilvl="2">
      <w:numFmt w:val="decimal"/>
      <w:lvlText w:val="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  <w:rPr>
        <w:rFonts w:ascii="Times New Roman" w:hAnsi="Times New Roman" w:cs="Times New Roman"/>
      </w:rPr>
    </w:lvl>
    <w:lvl w:ilvl="4">
      <w:numFmt w:val="decimal"/>
      <w:lvlText w:val=""/>
      <w:lvlJc w:val="left"/>
      <w:rPr>
        <w:rFonts w:ascii="Times New Roman" w:hAnsi="Times New Roman" w:cs="Times New Roman"/>
      </w:rPr>
    </w:lvl>
    <w:lvl w:ilvl="5">
      <w:numFmt w:val="decimal"/>
      <w:lvlText w:val=""/>
      <w:lvlJc w:val="left"/>
      <w:rPr>
        <w:rFonts w:ascii="Times New Roman" w:hAnsi="Times New Roman" w:cs="Times New Roman"/>
      </w:rPr>
    </w:lvl>
    <w:lvl w:ilvl="6">
      <w:numFmt w:val="decimal"/>
      <w:lvlText w:val=""/>
      <w:lvlJc w:val="left"/>
      <w:rPr>
        <w:rFonts w:ascii="Times New Roman" w:hAnsi="Times New Roman" w:cs="Times New Roman"/>
      </w:rPr>
    </w:lvl>
    <w:lvl w:ilvl="7">
      <w:numFmt w:val="decimal"/>
      <w:lvlText w:val=""/>
      <w:lvlJc w:val="left"/>
      <w:rPr>
        <w:rFonts w:ascii="Times New Roman" w:hAnsi="Times New Roman" w:cs="Times New Roman"/>
      </w:rPr>
    </w:lvl>
    <w:lvl w:ilvl="8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3">
    <w:nsid w:val="342D6E1A"/>
    <w:multiLevelType w:val="multilevel"/>
    <w:tmpl w:val="5994EF5E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 w:cs="Symbol"/>
        <w:strike w:val="0"/>
        <w:color w:val="000000"/>
        <w:spacing w:val="3"/>
        <w:w w:val="100"/>
        <w:sz w:val="15"/>
        <w:szCs w:val="15"/>
        <w:vertAlign w:val="baseline"/>
      </w:rPr>
    </w:lvl>
    <w:lvl w:ilvl="1">
      <w:numFmt w:val="decimal"/>
      <w:lvlText w:val=""/>
      <w:lvlJc w:val="left"/>
      <w:rPr>
        <w:rFonts w:ascii="Times New Roman" w:hAnsi="Times New Roman" w:cs="Times New Roman"/>
      </w:rPr>
    </w:lvl>
    <w:lvl w:ilvl="2">
      <w:numFmt w:val="decimal"/>
      <w:lvlText w:val="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  <w:rPr>
        <w:rFonts w:ascii="Times New Roman" w:hAnsi="Times New Roman" w:cs="Times New Roman"/>
      </w:rPr>
    </w:lvl>
    <w:lvl w:ilvl="4">
      <w:numFmt w:val="decimal"/>
      <w:lvlText w:val=""/>
      <w:lvlJc w:val="left"/>
      <w:rPr>
        <w:rFonts w:ascii="Times New Roman" w:hAnsi="Times New Roman" w:cs="Times New Roman"/>
      </w:rPr>
    </w:lvl>
    <w:lvl w:ilvl="5">
      <w:numFmt w:val="decimal"/>
      <w:lvlText w:val=""/>
      <w:lvlJc w:val="left"/>
      <w:rPr>
        <w:rFonts w:ascii="Times New Roman" w:hAnsi="Times New Roman" w:cs="Times New Roman"/>
      </w:rPr>
    </w:lvl>
    <w:lvl w:ilvl="6">
      <w:numFmt w:val="decimal"/>
      <w:lvlText w:val=""/>
      <w:lvlJc w:val="left"/>
      <w:rPr>
        <w:rFonts w:ascii="Times New Roman" w:hAnsi="Times New Roman" w:cs="Times New Roman"/>
      </w:rPr>
    </w:lvl>
    <w:lvl w:ilvl="7">
      <w:numFmt w:val="decimal"/>
      <w:lvlText w:val=""/>
      <w:lvlJc w:val="left"/>
      <w:rPr>
        <w:rFonts w:ascii="Times New Roman" w:hAnsi="Times New Roman" w:cs="Times New Roman"/>
      </w:rPr>
    </w:lvl>
    <w:lvl w:ilvl="8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4">
    <w:nsid w:val="35C041C5"/>
    <w:multiLevelType w:val="multilevel"/>
    <w:tmpl w:val="C4EAE740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 w:cs="Symbol"/>
        <w:strike w:val="0"/>
        <w:color w:val="000000"/>
        <w:spacing w:val="-2"/>
        <w:w w:val="100"/>
        <w:sz w:val="17"/>
        <w:szCs w:val="17"/>
        <w:vertAlign w:val="baseline"/>
      </w:rPr>
    </w:lvl>
    <w:lvl w:ilvl="1">
      <w:numFmt w:val="decimal"/>
      <w:lvlText w:val=""/>
      <w:lvlJc w:val="left"/>
      <w:rPr>
        <w:rFonts w:ascii="Times New Roman" w:hAnsi="Times New Roman" w:cs="Times New Roman"/>
      </w:rPr>
    </w:lvl>
    <w:lvl w:ilvl="2">
      <w:numFmt w:val="decimal"/>
      <w:lvlText w:val="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  <w:rPr>
        <w:rFonts w:ascii="Times New Roman" w:hAnsi="Times New Roman" w:cs="Times New Roman"/>
      </w:rPr>
    </w:lvl>
    <w:lvl w:ilvl="4">
      <w:numFmt w:val="decimal"/>
      <w:lvlText w:val=""/>
      <w:lvlJc w:val="left"/>
      <w:rPr>
        <w:rFonts w:ascii="Times New Roman" w:hAnsi="Times New Roman" w:cs="Times New Roman"/>
      </w:rPr>
    </w:lvl>
    <w:lvl w:ilvl="5">
      <w:numFmt w:val="decimal"/>
      <w:lvlText w:val=""/>
      <w:lvlJc w:val="left"/>
      <w:rPr>
        <w:rFonts w:ascii="Times New Roman" w:hAnsi="Times New Roman" w:cs="Times New Roman"/>
      </w:rPr>
    </w:lvl>
    <w:lvl w:ilvl="6">
      <w:numFmt w:val="decimal"/>
      <w:lvlText w:val=""/>
      <w:lvlJc w:val="left"/>
      <w:rPr>
        <w:rFonts w:ascii="Times New Roman" w:hAnsi="Times New Roman" w:cs="Times New Roman"/>
      </w:rPr>
    </w:lvl>
    <w:lvl w:ilvl="7">
      <w:numFmt w:val="decimal"/>
      <w:lvlText w:val=""/>
      <w:lvlJc w:val="left"/>
      <w:rPr>
        <w:rFonts w:ascii="Times New Roman" w:hAnsi="Times New Roman" w:cs="Times New Roman"/>
      </w:rPr>
    </w:lvl>
    <w:lvl w:ilvl="8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5">
    <w:nsid w:val="41FE6E4E"/>
    <w:multiLevelType w:val="hybridMultilevel"/>
    <w:tmpl w:val="E984FF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F0662EA"/>
    <w:multiLevelType w:val="multilevel"/>
    <w:tmpl w:val="EAC8AC84"/>
    <w:lvl w:ilvl="0">
      <w:start w:val="1"/>
      <w:numFmt w:val="bullet"/>
      <w:lvlText w:val=""/>
      <w:lvlJc w:val="left"/>
      <w:pPr>
        <w:tabs>
          <w:tab w:val="decimal" w:pos="72"/>
        </w:tabs>
        <w:ind w:left="720"/>
      </w:pPr>
      <w:rPr>
        <w:rFonts w:ascii="Symbol" w:hAnsi="Symbol" w:cs="Symbol"/>
        <w:strike w:val="0"/>
        <w:color w:val="FEE4E5"/>
        <w:spacing w:val="10"/>
        <w:w w:val="100"/>
        <w:sz w:val="11"/>
        <w:szCs w:val="11"/>
        <w:vertAlign w:val="baseline"/>
      </w:rPr>
    </w:lvl>
    <w:lvl w:ilvl="1">
      <w:numFmt w:val="decimal"/>
      <w:lvlText w:val=""/>
      <w:lvlJc w:val="left"/>
      <w:rPr>
        <w:rFonts w:ascii="Times New Roman" w:hAnsi="Times New Roman" w:cs="Times New Roman"/>
      </w:rPr>
    </w:lvl>
    <w:lvl w:ilvl="2">
      <w:numFmt w:val="decimal"/>
      <w:lvlText w:val="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  <w:rPr>
        <w:rFonts w:ascii="Times New Roman" w:hAnsi="Times New Roman" w:cs="Times New Roman"/>
      </w:rPr>
    </w:lvl>
    <w:lvl w:ilvl="4">
      <w:numFmt w:val="decimal"/>
      <w:lvlText w:val=""/>
      <w:lvlJc w:val="left"/>
      <w:rPr>
        <w:rFonts w:ascii="Times New Roman" w:hAnsi="Times New Roman" w:cs="Times New Roman"/>
      </w:rPr>
    </w:lvl>
    <w:lvl w:ilvl="5">
      <w:numFmt w:val="decimal"/>
      <w:lvlText w:val=""/>
      <w:lvlJc w:val="left"/>
      <w:rPr>
        <w:rFonts w:ascii="Times New Roman" w:hAnsi="Times New Roman" w:cs="Times New Roman"/>
      </w:rPr>
    </w:lvl>
    <w:lvl w:ilvl="6">
      <w:numFmt w:val="decimal"/>
      <w:lvlText w:val=""/>
      <w:lvlJc w:val="left"/>
      <w:rPr>
        <w:rFonts w:ascii="Times New Roman" w:hAnsi="Times New Roman" w:cs="Times New Roman"/>
      </w:rPr>
    </w:lvl>
    <w:lvl w:ilvl="7">
      <w:numFmt w:val="decimal"/>
      <w:lvlText w:val=""/>
      <w:lvlJc w:val="left"/>
      <w:rPr>
        <w:rFonts w:ascii="Times New Roman" w:hAnsi="Times New Roman" w:cs="Times New Roman"/>
      </w:rPr>
    </w:lvl>
    <w:lvl w:ilvl="8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7">
    <w:nsid w:val="5CD65997"/>
    <w:multiLevelType w:val="multilevel"/>
    <w:tmpl w:val="65DAE0B0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 w:cs="Symbol"/>
        <w:strike w:val="0"/>
        <w:color w:val="000000"/>
        <w:spacing w:val="0"/>
        <w:w w:val="100"/>
        <w:sz w:val="18"/>
        <w:szCs w:val="18"/>
        <w:vertAlign w:val="baseline"/>
      </w:rPr>
    </w:lvl>
    <w:lvl w:ilvl="1">
      <w:numFmt w:val="decimal"/>
      <w:lvlText w:val=""/>
      <w:lvlJc w:val="left"/>
      <w:rPr>
        <w:rFonts w:ascii="Times New Roman" w:hAnsi="Times New Roman" w:cs="Times New Roman"/>
      </w:rPr>
    </w:lvl>
    <w:lvl w:ilvl="2">
      <w:numFmt w:val="decimal"/>
      <w:lvlText w:val="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  <w:rPr>
        <w:rFonts w:ascii="Times New Roman" w:hAnsi="Times New Roman" w:cs="Times New Roman"/>
      </w:rPr>
    </w:lvl>
    <w:lvl w:ilvl="4">
      <w:numFmt w:val="decimal"/>
      <w:lvlText w:val=""/>
      <w:lvlJc w:val="left"/>
      <w:rPr>
        <w:rFonts w:ascii="Times New Roman" w:hAnsi="Times New Roman" w:cs="Times New Roman"/>
      </w:rPr>
    </w:lvl>
    <w:lvl w:ilvl="5">
      <w:numFmt w:val="decimal"/>
      <w:lvlText w:val=""/>
      <w:lvlJc w:val="left"/>
      <w:rPr>
        <w:rFonts w:ascii="Times New Roman" w:hAnsi="Times New Roman" w:cs="Times New Roman"/>
      </w:rPr>
    </w:lvl>
    <w:lvl w:ilvl="6">
      <w:numFmt w:val="decimal"/>
      <w:lvlText w:val=""/>
      <w:lvlJc w:val="left"/>
      <w:rPr>
        <w:rFonts w:ascii="Times New Roman" w:hAnsi="Times New Roman" w:cs="Times New Roman"/>
      </w:rPr>
    </w:lvl>
    <w:lvl w:ilvl="7">
      <w:numFmt w:val="decimal"/>
      <w:lvlText w:val=""/>
      <w:lvlJc w:val="left"/>
      <w:rPr>
        <w:rFonts w:ascii="Times New Roman" w:hAnsi="Times New Roman" w:cs="Times New Roman"/>
      </w:rPr>
    </w:lvl>
    <w:lvl w:ilvl="8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8">
    <w:nsid w:val="5D26471C"/>
    <w:multiLevelType w:val="hybridMultilevel"/>
    <w:tmpl w:val="8EA4B9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DC93847"/>
    <w:multiLevelType w:val="hybridMultilevel"/>
    <w:tmpl w:val="7EA603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08C3628"/>
    <w:multiLevelType w:val="multilevel"/>
    <w:tmpl w:val="B04CE5F8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 w:cs="Symbol"/>
        <w:strike w:val="0"/>
        <w:color w:val="000000"/>
        <w:spacing w:val="-13"/>
        <w:w w:val="100"/>
        <w:sz w:val="15"/>
        <w:szCs w:val="15"/>
        <w:vertAlign w:val="baseline"/>
      </w:rPr>
    </w:lvl>
    <w:lvl w:ilvl="1">
      <w:numFmt w:val="decimal"/>
      <w:lvlText w:val=""/>
      <w:lvlJc w:val="left"/>
      <w:rPr>
        <w:rFonts w:ascii="Times New Roman" w:hAnsi="Times New Roman" w:cs="Times New Roman"/>
      </w:rPr>
    </w:lvl>
    <w:lvl w:ilvl="2">
      <w:numFmt w:val="decimal"/>
      <w:lvlText w:val="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  <w:rPr>
        <w:rFonts w:ascii="Times New Roman" w:hAnsi="Times New Roman" w:cs="Times New Roman"/>
      </w:rPr>
    </w:lvl>
    <w:lvl w:ilvl="4">
      <w:numFmt w:val="decimal"/>
      <w:lvlText w:val=""/>
      <w:lvlJc w:val="left"/>
      <w:rPr>
        <w:rFonts w:ascii="Times New Roman" w:hAnsi="Times New Roman" w:cs="Times New Roman"/>
      </w:rPr>
    </w:lvl>
    <w:lvl w:ilvl="5">
      <w:numFmt w:val="decimal"/>
      <w:lvlText w:val=""/>
      <w:lvlJc w:val="left"/>
      <w:rPr>
        <w:rFonts w:ascii="Times New Roman" w:hAnsi="Times New Roman" w:cs="Times New Roman"/>
      </w:rPr>
    </w:lvl>
    <w:lvl w:ilvl="6">
      <w:numFmt w:val="decimal"/>
      <w:lvlText w:val=""/>
      <w:lvlJc w:val="left"/>
      <w:rPr>
        <w:rFonts w:ascii="Times New Roman" w:hAnsi="Times New Roman" w:cs="Times New Roman"/>
      </w:rPr>
    </w:lvl>
    <w:lvl w:ilvl="7">
      <w:numFmt w:val="decimal"/>
      <w:lvlText w:val=""/>
      <w:lvlJc w:val="left"/>
      <w:rPr>
        <w:rFonts w:ascii="Times New Roman" w:hAnsi="Times New Roman" w:cs="Times New Roman"/>
      </w:rPr>
    </w:lvl>
    <w:lvl w:ilvl="8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1">
    <w:nsid w:val="660356B9"/>
    <w:multiLevelType w:val="multilevel"/>
    <w:tmpl w:val="9E0CDBB2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 w:cs="Symbol"/>
        <w:strike w:val="0"/>
        <w:color w:val="913945"/>
        <w:spacing w:val="14"/>
        <w:w w:val="100"/>
        <w:sz w:val="14"/>
        <w:szCs w:val="14"/>
        <w:vertAlign w:val="baseline"/>
      </w:rPr>
    </w:lvl>
    <w:lvl w:ilvl="1">
      <w:numFmt w:val="decimal"/>
      <w:lvlText w:val=""/>
      <w:lvlJc w:val="left"/>
      <w:rPr>
        <w:rFonts w:ascii="Times New Roman" w:hAnsi="Times New Roman" w:cs="Times New Roman"/>
      </w:rPr>
    </w:lvl>
    <w:lvl w:ilvl="2">
      <w:numFmt w:val="decimal"/>
      <w:lvlText w:val="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  <w:rPr>
        <w:rFonts w:ascii="Times New Roman" w:hAnsi="Times New Roman" w:cs="Times New Roman"/>
      </w:rPr>
    </w:lvl>
    <w:lvl w:ilvl="4">
      <w:numFmt w:val="decimal"/>
      <w:lvlText w:val=""/>
      <w:lvlJc w:val="left"/>
      <w:rPr>
        <w:rFonts w:ascii="Times New Roman" w:hAnsi="Times New Roman" w:cs="Times New Roman"/>
      </w:rPr>
    </w:lvl>
    <w:lvl w:ilvl="5">
      <w:numFmt w:val="decimal"/>
      <w:lvlText w:val=""/>
      <w:lvlJc w:val="left"/>
      <w:rPr>
        <w:rFonts w:ascii="Times New Roman" w:hAnsi="Times New Roman" w:cs="Times New Roman"/>
      </w:rPr>
    </w:lvl>
    <w:lvl w:ilvl="6">
      <w:numFmt w:val="decimal"/>
      <w:lvlText w:val=""/>
      <w:lvlJc w:val="left"/>
      <w:rPr>
        <w:rFonts w:ascii="Times New Roman" w:hAnsi="Times New Roman" w:cs="Times New Roman"/>
      </w:rPr>
    </w:lvl>
    <w:lvl w:ilvl="7">
      <w:numFmt w:val="decimal"/>
      <w:lvlText w:val=""/>
      <w:lvlJc w:val="left"/>
      <w:rPr>
        <w:rFonts w:ascii="Times New Roman" w:hAnsi="Times New Roman" w:cs="Times New Roman"/>
      </w:rPr>
    </w:lvl>
    <w:lvl w:ilvl="8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2">
    <w:nsid w:val="67BE3D2C"/>
    <w:multiLevelType w:val="hybridMultilevel"/>
    <w:tmpl w:val="04E4FA4C"/>
    <w:lvl w:ilvl="0" w:tplc="0C0A0001">
      <w:start w:val="1"/>
      <w:numFmt w:val="bullet"/>
      <w:lvlText w:val=""/>
      <w:lvlJc w:val="left"/>
      <w:pPr>
        <w:ind w:left="792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32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952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92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112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52" w:hanging="360"/>
      </w:pPr>
      <w:rPr>
        <w:rFonts w:ascii="Wingdings" w:hAnsi="Wingdings" w:cs="Wingdings" w:hint="default"/>
      </w:rPr>
    </w:lvl>
  </w:abstractNum>
  <w:abstractNum w:abstractNumId="13">
    <w:nsid w:val="707764F5"/>
    <w:multiLevelType w:val="multilevel"/>
    <w:tmpl w:val="905E041E"/>
    <w:lvl w:ilvl="0">
      <w:start w:val="1"/>
      <w:numFmt w:val="bullet"/>
      <w:lvlText w:val=""/>
      <w:lvlJc w:val="left"/>
      <w:pPr>
        <w:tabs>
          <w:tab w:val="decimal" w:pos="-290"/>
        </w:tabs>
        <w:ind w:left="142"/>
      </w:pPr>
      <w:rPr>
        <w:rFonts w:ascii="Symbol" w:hAnsi="Symbol" w:cs="Symbol"/>
        <w:strike w:val="0"/>
        <w:color w:val="000000"/>
        <w:spacing w:val="0"/>
        <w:w w:val="100"/>
        <w:sz w:val="16"/>
        <w:szCs w:val="16"/>
        <w:vertAlign w:val="baseline"/>
      </w:rPr>
    </w:lvl>
    <w:lvl w:ilvl="1">
      <w:numFmt w:val="decimal"/>
      <w:lvlText w:val=""/>
      <w:lvlJc w:val="left"/>
      <w:rPr>
        <w:rFonts w:ascii="Times New Roman" w:hAnsi="Times New Roman" w:cs="Times New Roman"/>
      </w:rPr>
    </w:lvl>
    <w:lvl w:ilvl="2">
      <w:numFmt w:val="decimal"/>
      <w:lvlText w:val="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  <w:rPr>
        <w:rFonts w:ascii="Times New Roman" w:hAnsi="Times New Roman" w:cs="Times New Roman"/>
      </w:rPr>
    </w:lvl>
    <w:lvl w:ilvl="4">
      <w:numFmt w:val="decimal"/>
      <w:lvlText w:val=""/>
      <w:lvlJc w:val="left"/>
      <w:rPr>
        <w:rFonts w:ascii="Times New Roman" w:hAnsi="Times New Roman" w:cs="Times New Roman"/>
      </w:rPr>
    </w:lvl>
    <w:lvl w:ilvl="5">
      <w:numFmt w:val="decimal"/>
      <w:lvlText w:val=""/>
      <w:lvlJc w:val="left"/>
      <w:rPr>
        <w:rFonts w:ascii="Times New Roman" w:hAnsi="Times New Roman" w:cs="Times New Roman"/>
      </w:rPr>
    </w:lvl>
    <w:lvl w:ilvl="6">
      <w:numFmt w:val="decimal"/>
      <w:lvlText w:val=""/>
      <w:lvlJc w:val="left"/>
      <w:rPr>
        <w:rFonts w:ascii="Times New Roman" w:hAnsi="Times New Roman" w:cs="Times New Roman"/>
      </w:rPr>
    </w:lvl>
    <w:lvl w:ilvl="7">
      <w:numFmt w:val="decimal"/>
      <w:lvlText w:val=""/>
      <w:lvlJc w:val="left"/>
      <w:rPr>
        <w:rFonts w:ascii="Times New Roman" w:hAnsi="Times New Roman" w:cs="Times New Roman"/>
      </w:rPr>
    </w:lvl>
    <w:lvl w:ilvl="8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4">
    <w:nsid w:val="73B12D72"/>
    <w:multiLevelType w:val="hybridMultilevel"/>
    <w:tmpl w:val="3A3EB5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78BD48EE"/>
    <w:multiLevelType w:val="hybridMultilevel"/>
    <w:tmpl w:val="4E50A3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3"/>
  </w:num>
  <w:num w:numId="5">
    <w:abstractNumId w:val="6"/>
  </w:num>
  <w:num w:numId="6">
    <w:abstractNumId w:val="11"/>
  </w:num>
  <w:num w:numId="7">
    <w:abstractNumId w:val="7"/>
  </w:num>
  <w:num w:numId="8">
    <w:abstractNumId w:val="4"/>
  </w:num>
  <w:num w:numId="9">
    <w:abstractNumId w:val="0"/>
  </w:num>
  <w:num w:numId="10">
    <w:abstractNumId w:val="14"/>
  </w:num>
  <w:num w:numId="11">
    <w:abstractNumId w:val="15"/>
  </w:num>
  <w:num w:numId="12">
    <w:abstractNumId w:val="5"/>
  </w:num>
  <w:num w:numId="13">
    <w:abstractNumId w:val="8"/>
  </w:num>
  <w:num w:numId="14">
    <w:abstractNumId w:val="9"/>
  </w:num>
  <w:num w:numId="15">
    <w:abstractNumId w:val="1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3839"/>
    <w:rsid w:val="00BE3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hAnsi="Calibri" w:cs="Calibri"/>
      <w:lang w:val="en-US"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0.jpe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oleObject" Target="embeddings/oleObject1.bin"/><Relationship Id="rId34" Type="http://schemas.openxmlformats.org/officeDocument/2006/relationships/image" Target="media/image28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3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oleObject" Target="embeddings/oleObject2.bin"/><Relationship Id="rId28" Type="http://schemas.openxmlformats.org/officeDocument/2006/relationships/image" Target="media/image22.png"/><Relationship Id="rId36" Type="http://schemas.openxmlformats.org/officeDocument/2006/relationships/hyperlink" Target="http://IntimaMedia.com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5.jpeg"/><Relationship Id="rId44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6.png"/><Relationship Id="rId48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</TotalTime>
  <Pages>20</Pages>
  <Words>1408</Words>
  <Characters>7312</Characters>
  <Application>Microsoft Office Outlook</Application>
  <DocSecurity>0</DocSecurity>
  <Lines>0</Lines>
  <Paragraphs>0</Paragraphs>
  <ScaleCrop>false</ScaleCrop>
  <Company>La Traduction Médicale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Traduction Médicale</dc:creator>
  <cp:keywords/>
  <dc:description/>
  <cp:lastModifiedBy>Carole Maillet - La Traduction Médicale</cp:lastModifiedBy>
  <cp:revision>6</cp:revision>
  <dcterms:created xsi:type="dcterms:W3CDTF">2012-08-07T10:15:00Z</dcterms:created>
  <dcterms:modified xsi:type="dcterms:W3CDTF">2012-08-07T15:56:00Z</dcterms:modified>
</cp:coreProperties>
</file>